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374" w:hanging="54"/>
        <w:rPr/>
      </w:pPr>
      <w:r>
        <w:rPr>
          <w:rFonts w:eastAsia="Times New Roman"/>
        </w:rPr>
        <w:t xml:space="preserve">    </w:t>
      </w:r>
      <w:r>
        <w:rPr/>
        <w:tab/>
        <w:tab/>
        <w:tab/>
        <w:tab/>
        <w:t xml:space="preserve"> </w:t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left="9639" w:firstLine="851"/>
        <w:rPr/>
      </w:pPr>
      <w:r>
        <w:rPr/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jc w:val="center"/>
        <w:rPr/>
      </w:pPr>
      <w:r>
        <w:rPr>
          <w:b/>
        </w:rPr>
        <w:t xml:space="preserve">KAIŠIADORIŲ </w:t>
      </w:r>
      <w:r>
        <w:rPr>
          <w:rFonts w:eastAsia="Calibri" w:cs="Times New Roman"/>
          <w:b/>
          <w:color w:val="auto"/>
          <w:sz w:val="24"/>
          <w:szCs w:val="24"/>
          <w:lang w:val="lt-LT" w:bidi="ar-SA"/>
        </w:rPr>
        <w:t xml:space="preserve">SOCIALINIŲ PASLAUGŲ CENTRO </w:t>
      </w:r>
      <w:r>
        <w:rPr>
          <w:b/>
        </w:rPr>
        <w:t>2020-2022 METŲ KORUPCIJOS PREVENCIJOS PROGRAMOS</w:t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jc w:val="center"/>
        <w:rPr/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 METŲ PRIEMONIŲ PLANO ĮGYVENDINIMO ATASKAITA</w:t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jc w:val="center"/>
        <w:rPr>
          <w:b/>
          <w:b/>
        </w:rPr>
      </w:pPr>
      <w:r>
        <w:rPr>
          <w:b/>
        </w:rPr>
      </w:r>
    </w:p>
    <w:tbl>
      <w:tblPr>
        <w:tblW w:w="14733" w:type="dxa"/>
        <w:jc w:val="left"/>
        <w:tblInd w:w="-26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2"/>
        <w:gridCol w:w="436"/>
        <w:gridCol w:w="2409"/>
        <w:gridCol w:w="2775"/>
        <w:gridCol w:w="15"/>
        <w:gridCol w:w="1746"/>
        <w:gridCol w:w="1853"/>
        <w:gridCol w:w="2552"/>
        <w:gridCol w:w="2704"/>
        <w:gridCol w:w="119"/>
      </w:tblGrid>
      <w:tr>
        <w:trPr>
          <w:trHeight w:val="628" w:hRule="atLeast"/>
        </w:trPr>
        <w:tc>
          <w:tcPr>
            <w:tcW w:w="122" w:type="dxa"/>
            <w:tcBorders/>
            <w:shd w:fill="auto" w:val="clear"/>
          </w:tcPr>
          <w:p>
            <w:pPr>
              <w:pStyle w:val="Lentelsantra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snapToGrid w:val="false"/>
              <w:ind w:left="360" w:firstLine="85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ind w:left="360" w:firstLine="851"/>
              <w:jc w:val="center"/>
              <w:rPr>
                <w:b/>
                <w:b/>
              </w:rPr>
            </w:pPr>
            <w:r>
              <w:rPr>
                <w:b/>
              </w:rPr>
              <w:t>I DALIS. KORUPCIJOS PREVENCIJA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ind w:left="360" w:firstLine="85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2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Betarp1"/>
              <w:numPr>
                <w:ilvl w:val="0"/>
                <w:numId w:val="2"/>
              </w:numPr>
              <w:tabs>
                <w:tab w:val="clear" w:pos="1296"/>
                <w:tab w:val="left" w:pos="0" w:leader="none"/>
                <w:tab w:val="left" w:pos="426" w:leader="none"/>
                <w:tab w:val="left" w:pos="1168" w:leader="none"/>
              </w:tabs>
              <w:bidi w:val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TIKSLAS – nustatyti priežastis korupcijai pasireikšti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lt-LT" w:bidi="ar-SA"/>
              </w:rPr>
              <w:t>Kaišiadorių socialinių paslaugų centre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bei jas šalinti.</w:t>
            </w:r>
          </w:p>
          <w:p>
            <w:pPr>
              <w:pStyle w:val="Sraopastraipa1"/>
              <w:shd w:val="clear" w:fill="FFFFFF"/>
              <w:tabs>
                <w:tab w:val="clear" w:pos="1296"/>
                <w:tab w:val="left" w:pos="0" w:leader="none"/>
                <w:tab w:val="left" w:pos="426" w:leader="none"/>
                <w:tab w:val="left" w:pos="851" w:leader="none"/>
                <w:tab w:val="left" w:pos="3119" w:leader="none"/>
              </w:tabs>
              <w:ind w:left="284" w:right="14" w:firstLine="85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122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Betarp1"/>
              <w:tabs>
                <w:tab w:val="clear" w:pos="1296"/>
                <w:tab w:val="left" w:pos="426" w:leader="none"/>
                <w:tab w:val="left" w:pos="851" w:leader="none"/>
                <w:tab w:val="left" w:pos="3119" w:leader="none"/>
              </w:tabs>
              <w:bidi w:val="0"/>
              <w:ind w:firstLine="851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Uždavinys – užtikrinti, kad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val="lt-LT" w:bidi="ar-SA"/>
              </w:rPr>
              <w:t>Kaišiadorių socialinių paslaugų centre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būtų paskirti asmenys, atsakingi už korupcijos prevenciją.</w:t>
            </w:r>
          </w:p>
          <w:p>
            <w:pPr>
              <w:pStyle w:val="Betarp1"/>
              <w:tabs>
                <w:tab w:val="clear" w:pos="1296"/>
                <w:tab w:val="left" w:pos="426" w:leader="none"/>
                <w:tab w:val="left" w:pos="851" w:leader="none"/>
                <w:tab w:val="left" w:pos="3119" w:leader="none"/>
              </w:tabs>
              <w:bidi w:val="0"/>
              <w:ind w:firstLine="851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/>
            </w:pPr>
            <w:r>
              <w:rPr>
                <w:b/>
              </w:rPr>
              <w:t>Eil. nr.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Problema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Priemonė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Vykdytojas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Laukiami rezultatai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/>
            </w:pPr>
            <w:r>
              <w:rPr>
                <w:b/>
              </w:rPr>
              <w:t>Vertinimo kriterijai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Rezultatas</w:t>
            </w:r>
          </w:p>
        </w:tc>
        <w:tc>
          <w:tcPr>
            <w:tcW w:w="1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5" w:hRule="atLeast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1" w:hRule="atLeast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ind w:right="111" w:hanging="0"/>
              <w:rPr/>
            </w:pPr>
            <w:r>
              <w:rPr/>
              <w:t xml:space="preserve">1.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ind w:right="111" w:hanging="0"/>
              <w:rPr/>
            </w:pPr>
            <w:r>
              <w:rPr/>
              <w:t>Pasikeitus darbuotojams, nėra paskiriamas asmuo, atsakingas už korupcijos prevenciją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ind w:right="111" w:hanging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centre</w:t>
            </w:r>
            <w:r>
              <w:rPr>
                <w:b w:val="false"/>
                <w:bCs w:val="false"/>
              </w:rPr>
              <w:t xml:space="preserve"> paskirti už korupcijos prevenciją atsakingą asmenį per mėnesį nuo darbuotojo atleidimo, nesant paskirto darbuotojo, tuo metu už korupcijos prevenciją atsakingas vadovas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Betarp1"/>
              <w:tabs>
                <w:tab w:val="clear" w:pos="1296"/>
                <w:tab w:val="left" w:pos="0" w:leader="none"/>
                <w:tab w:val="left" w:pos="426" w:leader="none"/>
                <w:tab w:val="left" w:pos="1168" w:leader="none"/>
              </w:tabs>
              <w:bidi w:val="0"/>
              <w:ind w:right="111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centro direktorius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ind w:left="52" w:right="111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Bus užtikrintas korupcijos prevencijos įgyvendinimas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centre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ind w:left="52" w:right="111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ind w:right="111" w:hanging="0"/>
              <w:rPr/>
            </w:pPr>
            <w:r>
              <w:rPr>
                <w:b w:val="false"/>
                <w:bCs w:val="false"/>
              </w:rPr>
              <w:t xml:space="preserve">Paskirtas asmuo, atsakingas už korupcijos prevenciją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centre.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ind w:right="11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Įvykdymas – 100 proc.</w:t>
            </w:r>
          </w:p>
          <w:p>
            <w:pPr>
              <w:pStyle w:val="Normal"/>
              <w:tabs>
                <w:tab w:val="clear" w:pos="1296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ind w:right="111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>Kaišiadorių socialinių paslaugų centre paskirtas asmuo atsakingas už korupcijos prevenciją</w:t>
            </w:r>
          </w:p>
          <w:p>
            <w:pPr>
              <w:pStyle w:val="Normal"/>
              <w:tabs>
                <w:tab w:val="clear" w:pos="1296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spacing w:lineRule="auto" w:line="240" w:before="0" w:after="0"/>
              <w:ind w:right="111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>2022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en-US" w:bidi="ar-SA"/>
              </w:rPr>
              <w:t xml:space="preserve"> m. vasario 4 d. įsakymas Nr.Nr. (1.1.E)-VK-179</w:t>
            </w:r>
          </w:p>
        </w:tc>
        <w:tc>
          <w:tcPr>
            <w:tcW w:w="1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right="111"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Uždavinys – užtikrinti veiksmingą, kryptingą ir ilgalaikį korupcijos prevencijos priemonių įgyvendinimą bei kontrolę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lt-LT" w:bidi="ar-SA"/>
        </w:rPr>
        <w:t>Kaišiadorių socialinių paslaugų centre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right="111"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591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8"/>
        <w:gridCol w:w="2348"/>
        <w:gridCol w:w="2896"/>
        <w:gridCol w:w="1640"/>
        <w:gridCol w:w="1904"/>
        <w:gridCol w:w="2551"/>
        <w:gridCol w:w="2703"/>
      </w:tblGrid>
      <w:tr>
        <w:trPr>
          <w:trHeight w:val="541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/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Korupcijos prevencijos programos vykdymas nekontroliuojant gali sukelti neigiamų padarinių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parengti</w:t>
            </w:r>
            <w:r>
              <w:rPr>
                <w:b w:val="false"/>
                <w:bCs w:val="false"/>
              </w:rPr>
              <w:t xml:space="preserve"> korupcijos prevencijos priemonių įgyvendinimo ataskaitą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Betarp1"/>
              <w:tabs>
                <w:tab w:val="clear" w:pos="1296"/>
                <w:tab w:val="left" w:pos="0" w:leader="none"/>
                <w:tab w:val="left" w:pos="426" w:leader="none"/>
                <w:tab w:val="left" w:pos="1168" w:leader="none"/>
              </w:tabs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centro direktorius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 xml:space="preserve">Kaišiadorių socialinių paslaugų centro direktorius </w:t>
            </w:r>
            <w:r>
              <w:rPr>
                <w:b w:val="false"/>
                <w:bCs w:val="false"/>
              </w:rPr>
              <w:t>pateikia ataskaitą apie korupcijos prevencijos priemonių įgyvendinimą.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ind w:left="52" w:hanging="0"/>
              <w:rPr/>
            </w:pPr>
            <w:r>
              <w:rPr>
                <w:b w:val="false"/>
                <w:bCs w:val="false"/>
              </w:rPr>
              <w:t>Pateikt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a ataskaita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Įvykdymas – 100 proc.</w:t>
            </w:r>
          </w:p>
          <w:p>
            <w:pPr>
              <w:pStyle w:val="Betarp1"/>
              <w:tabs>
                <w:tab w:val="clear" w:pos="1296"/>
                <w:tab w:val="left" w:pos="0" w:leader="none"/>
                <w:tab w:val="left" w:pos="426" w:leader="none"/>
                <w:tab w:val="left" w:pos="1168" w:leader="none"/>
              </w:tabs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centras pateikė ataskaitą apie korupcijos prevencijos priemonių įgyvendinimą.</w:t>
            </w:r>
          </w:p>
        </w:tc>
      </w:tr>
    </w:tbl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jc w:val="center"/>
        <w:rPr>
          <w:b/>
          <w:b/>
        </w:rPr>
      </w:pPr>
      <w:r>
        <w:rPr>
          <w:b/>
        </w:rPr>
      </w:r>
    </w:p>
    <w:p>
      <w:pPr>
        <w:pStyle w:val="Betarp1"/>
        <w:numPr>
          <w:ilvl w:val="0"/>
          <w:numId w:val="2"/>
        </w:numPr>
        <w:tabs>
          <w:tab w:val="clear" w:pos="1296"/>
          <w:tab w:val="left" w:pos="426" w:leader="none"/>
          <w:tab w:val="left" w:pos="851" w:leader="none"/>
          <w:tab w:val="left" w:pos="1276" w:leader="none"/>
        </w:tabs>
        <w:bidi w:val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TIKSLAS – siekti didesnio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lt-LT" w:bidi="ar-SA"/>
        </w:rPr>
        <w:t>Kaišiadorių socialinių paslaugų centro</w:t>
      </w:r>
      <w:r>
        <w:rPr>
          <w:rFonts w:cs="Times New Roman" w:ascii="Times New Roman" w:hAnsi="Times New Roman"/>
          <w:b/>
          <w:sz w:val="24"/>
          <w:szCs w:val="24"/>
        </w:rPr>
        <w:t xml:space="preserve"> veiklos sprendimų ir procedūrų skaidrumo, viešumo, atskaitingumo visuomenei.</w:t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Uždavinys – gerinti  paslaugų teikimo, sprendimų priėmimo, administravimo kokybę, viešumą ir atskaitingumą visuomenei. </w:t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676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8"/>
        <w:gridCol w:w="2411"/>
        <w:gridCol w:w="2836"/>
        <w:gridCol w:w="1699"/>
        <w:gridCol w:w="1986"/>
        <w:gridCol w:w="2409"/>
        <w:gridCol w:w="2806"/>
      </w:tblGrid>
      <w:tr>
        <w:trPr>
          <w:trHeight w:val="541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lt-LT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lt-LT" w:bidi="ar-SA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centro</w:t>
            </w:r>
            <w:r>
              <w:rPr>
                <w:b w:val="false"/>
                <w:bCs w:val="false"/>
              </w:rPr>
              <w:t xml:space="preserve"> </w:t>
            </w:r>
            <w:r>
              <w:rPr/>
              <w:t>svetainėje pateikiama neišsami, ne visuomet aktuali informacija apie teikiamas paslaugas</w:t>
            </w:r>
            <w:r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centro</w:t>
            </w:r>
            <w:r>
              <w:rPr>
                <w:bCs/>
              </w:rPr>
              <w:t xml:space="preserve"> interneto svetainėje būtų pateikti ir nuolat atnaujinami teikiamų paslaugų aprašai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Betarp1"/>
              <w:tabs>
                <w:tab w:val="clear" w:pos="1296"/>
                <w:tab w:val="left" w:pos="0" w:leader="none"/>
                <w:tab w:val="left" w:pos="426" w:leader="none"/>
                <w:tab w:val="left" w:pos="1168" w:leader="none"/>
              </w:tabs>
              <w:bidi w:val="0"/>
              <w:ind w:right="111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>o raštvedė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rPr>
                <w:lang w:eastAsia="lt-LT"/>
              </w:rPr>
            </w:pPr>
            <w:r>
              <w:rPr>
                <w:lang w:eastAsia="lt-LT"/>
              </w:rPr>
              <w:t>Atnaujinta informacija apie teikiamas paslaugas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bCs/>
              </w:rPr>
              <w:t>Atnaujinti paslaugų aprašymai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b/>
                <w:lang w:eastAsia="lt-LT"/>
              </w:rPr>
              <w:t xml:space="preserve">Įvykdymas – 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  <w:lang w:val="lt-LT" w:eastAsia="lt-LT" w:bidi="ar-SA"/>
              </w:rPr>
              <w:t>100</w:t>
            </w:r>
            <w:r>
              <w:rPr>
                <w:b/>
                <w:lang w:eastAsia="lt-LT"/>
              </w:rPr>
              <w:t xml:space="preserve"> proc.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eastAsia="lt-LT" w:bidi="ar-SA"/>
              </w:rPr>
              <w:t>Kaišiadorių socialinių paslaugų centro</w:t>
            </w:r>
            <w:r>
              <w:rPr>
                <w:lang w:eastAsia="lt-LT"/>
              </w:rPr>
              <w:t xml:space="preserve"> aprašymai centro svetainėje nuolat atnaujinami per paslaugų katalogo informacinę sistemą.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>
                <w:color w:val="3465A4"/>
                <w:u w:val="single"/>
              </w:rPr>
            </w:pPr>
            <w:r>
              <w:rPr>
                <w:color w:val="3465A4"/>
                <w:u w:val="single"/>
                <w:lang w:eastAsia="lt-LT"/>
              </w:rPr>
              <w:t>https://kaisiadoriuspc.lt/paslaugos/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>
                <w:b/>
                <w:b/>
                <w:lang w:eastAsia="lt-LT"/>
              </w:rPr>
            </w:pPr>
            <w:r>
              <w:rPr>
                <w:b/>
                <w:lang w:eastAsia="lt-LT"/>
              </w:rPr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>
                <w:lang w:eastAsia="lt-LT"/>
              </w:rPr>
            </w:pPr>
            <w:r>
              <w:rPr>
                <w:lang w:eastAsia="lt-LT"/>
              </w:rPr>
            </w:r>
          </w:p>
        </w:tc>
      </w:tr>
      <w:tr>
        <w:trPr>
          <w:trHeight w:val="279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lt-LT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lt-LT" w:bidi="ar-SA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/>
              <w:t xml:space="preserve">Visuomenei trūksta informacijos apie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 xml:space="preserve">Kaišiadorių socialinių paslaugų centro </w:t>
            </w:r>
            <w:r>
              <w:rPr>
                <w:b w:val="false"/>
                <w:bCs w:val="false"/>
              </w:rPr>
              <w:t>vykdomus viešuos</w:t>
            </w:r>
            <w:r>
              <w:rPr/>
              <w:t>ius pirkimus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/>
              <w:t xml:space="preserve">Skelbti internete informaciją apie visų verčių viešuosius pirkimus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 xml:space="preserve">Kaišiadorių socialinių paslaugų centro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>pirkimų orgnizatorius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rPr>
                <w:lang w:eastAsia="lt-LT"/>
              </w:rPr>
            </w:pPr>
            <w:r>
              <w:rPr/>
              <w:t>Bus viešai skelbiama ir atnaujinama su viešaisiais pirkimais susijusi informacija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/>
              <w:t>Paviešinti viešieji  pirkimai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Įvykdymas – 100 proc.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centras</w:t>
            </w:r>
            <w:r>
              <w:rPr>
                <w:bCs/>
              </w:rPr>
              <w:t xml:space="preserve"> atitinka vertinimo kriterijaus, kadangi viešina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val="lt-LT" w:bidi="ar-SA"/>
              </w:rPr>
              <w:t>visus</w:t>
            </w:r>
            <w:r>
              <w:rPr>
                <w:rFonts w:eastAsia="Calibri" w:cs="Times New Roman"/>
                <w:bCs/>
                <w:color w:val="FF0000"/>
                <w:sz w:val="24"/>
                <w:szCs w:val="24"/>
                <w:lang w:val="lt-LT" w:bidi="ar-SA"/>
              </w:rPr>
              <w:t xml:space="preserve"> </w:t>
            </w:r>
            <w:r>
              <w:rPr>
                <w:bCs/>
              </w:rPr>
              <w:t>viešuosius pirkimus.</w:t>
            </w:r>
          </w:p>
        </w:tc>
      </w:tr>
    </w:tbl>
    <w:p>
      <w:pPr>
        <w:pStyle w:val="Normal"/>
        <w:tabs>
          <w:tab w:val="clear" w:pos="1296"/>
          <w:tab w:val="left" w:pos="426" w:leader="none"/>
          <w:tab w:val="left" w:pos="3119" w:leader="none"/>
        </w:tabs>
        <w:overflowPunct w:val="false"/>
        <w:rPr/>
      </w:pPr>
      <w:r>
        <w:rPr/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Uždavinys – siekti, kad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lt-LT" w:bidi="ar-SA"/>
        </w:rPr>
        <w:t>Kaišiadorių socialinių paslaugų centre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būtų vykdoma viešųjų ir privačių interesų derinimo prevencija.</w:t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676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8"/>
        <w:gridCol w:w="2411"/>
        <w:gridCol w:w="2693"/>
        <w:gridCol w:w="1842"/>
        <w:gridCol w:w="1986"/>
        <w:gridCol w:w="2409"/>
        <w:gridCol w:w="2806"/>
      </w:tblGrid>
      <w:tr>
        <w:trPr>
          <w:trHeight w:val="541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lt-LT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lt-LT" w:bidi="ar-SA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/>
              <w:t xml:space="preserve">Viešųjų ir privačių interesų neatskyrimas yra viena iš korupcijos prielaidų, galinti pasireikšti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eastAsia="lt-LT" w:bidi="ar-SA"/>
              </w:rPr>
              <w:t>Kaišiadorių socialinių paslaugų centre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lang w:eastAsia="lt-LT"/>
              </w:rPr>
            </w:pPr>
            <w:r>
              <w:rPr/>
              <w:t>Kontroliuoti, ar asmenys laiku ir tinkamai pateikia privačių interesų deklaracijas ir, esant poreikiui, juos konsultuoti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bookmarkStart w:id="0" w:name="__DdeLink__456_635868932"/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 xml:space="preserve">Kaišiadorių socialinių paslaugų centro </w:t>
            </w:r>
            <w:bookmarkEnd w:id="0"/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 xml:space="preserve">direktoriaus pavaduotojas ūkio ir bendriesiems reikalams, atsakingas už korupcijos prevenciją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lang w:eastAsia="lt-LT"/>
              </w:rPr>
            </w:pPr>
            <w:r>
              <w:rPr>
                <w:lang w:eastAsia="lt-LT"/>
              </w:rPr>
              <w:t>Siekiama, kad visi privalantys deklaruoti asmenys būtų deklaravę privačius interesus LR viešųjų ir privačių interesų derinimo įstatymo nustatyta tvarka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rPr/>
            </w:pPr>
            <w:r>
              <w:rPr>
                <w:lang w:eastAsia="lt-LT"/>
              </w:rPr>
              <w:t xml:space="preserve">Darbuotojai deklaruoja  privačius interesus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>
                <w:b/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Įvykdymas – 100 proc.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lang w:eastAsia="lt-LT"/>
              </w:rPr>
              <w:t xml:space="preserve">Deklaravę visi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eastAsia="lt-LT" w:bidi="ar-SA"/>
              </w:rPr>
              <w:t xml:space="preserve">Kaišiadorių socialinių paslaugų centro </w:t>
            </w:r>
            <w:r>
              <w:rPr>
                <w:lang w:eastAsia="lt-LT"/>
              </w:rPr>
              <w:t xml:space="preserve"> deklaruoti privalantys asmenys.</w:t>
            </w:r>
            <w:r>
              <w:rPr>
                <w:color w:val="000000"/>
                <w:lang w:eastAsia="lt-LT"/>
              </w:rPr>
              <w:t xml:space="preserve"> Paskirtas asmuo, </w:t>
            </w:r>
            <w:r>
              <w:rPr>
                <w:lang w:eastAsia="lt-LT"/>
              </w:rPr>
              <w:t xml:space="preserve">atsakingas už privačių interesų deklaravimą. </w:t>
            </w:r>
          </w:p>
          <w:p>
            <w:pPr>
              <w:pStyle w:val="Normal"/>
              <w:tabs>
                <w:tab w:val="clear" w:pos="1296"/>
                <w:tab w:val="left" w:pos="3119" w:leader="none"/>
                <w:tab w:val="left" w:pos="10440" w:leader="none"/>
                <w:tab w:val="left" w:pos="10620" w:leader="none"/>
                <w:tab w:val="left" w:pos="10800" w:leader="none"/>
              </w:tabs>
              <w:overflowPunct w:val="false"/>
              <w:spacing w:lineRule="auto" w:line="240" w:before="0" w:after="0"/>
              <w:ind w:right="111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eastAsia="lt-LT" w:bidi="ar-SA"/>
              </w:rPr>
              <w:t>2022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en-US" w:eastAsia="lt-LT" w:bidi="ar-SA"/>
              </w:rPr>
              <w:t xml:space="preserve"> m. vasario 4 d. įsakymas Nr.Nr. (1.1.E)-VK-179</w:t>
            </w:r>
          </w:p>
        </w:tc>
      </w:tr>
    </w:tbl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771" w:type="dxa"/>
        <w:jc w:val="left"/>
        <w:tblInd w:w="-16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420"/>
        <w:gridCol w:w="2837"/>
        <w:gridCol w:w="1705"/>
        <w:gridCol w:w="1986"/>
        <w:gridCol w:w="2414"/>
        <w:gridCol w:w="2840"/>
      </w:tblGrid>
      <w:tr>
        <w:trPr/>
        <w:tc>
          <w:tcPr>
            <w:tcW w:w="14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snapToGrid w:val="false"/>
              <w:ind w:left="360" w:firstLine="85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ind w:left="360" w:firstLine="851"/>
              <w:jc w:val="center"/>
              <w:rPr>
                <w:b/>
                <w:b/>
              </w:rPr>
            </w:pPr>
            <w:r>
              <w:rPr>
                <w:b/>
              </w:rPr>
              <w:t>II DALIS. ANTIKORUPCINIS ŠVIETIMAS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ind w:left="360" w:firstLine="85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tarp1"/>
              <w:tabs>
                <w:tab w:val="clear" w:pos="1296"/>
                <w:tab w:val="left" w:pos="426" w:leader="none"/>
                <w:tab w:val="left" w:pos="851" w:leader="none"/>
                <w:tab w:val="left" w:pos="3119" w:leader="none"/>
              </w:tabs>
              <w:bidi w:val="0"/>
              <w:ind w:firstLine="851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TIKSLAS – supažindinti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lt-LT" w:bidi="ar-SA"/>
              </w:rPr>
              <w:t>Kaišiadorių socialinių paslaugų centre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dirbančius asmenis, visuomenę su korupcijos keliamu pavojumi, skatinti nepakantumą korupcijos apraiškoms.</w:t>
            </w:r>
          </w:p>
          <w:p>
            <w:pPr>
              <w:pStyle w:val="Sraopastraipa1"/>
              <w:shd w:val="clear" w:fill="FFFFFF"/>
              <w:tabs>
                <w:tab w:val="clear" w:pos="1296"/>
                <w:tab w:val="left" w:pos="0" w:leader="none"/>
                <w:tab w:val="left" w:pos="426" w:leader="none"/>
                <w:tab w:val="left" w:pos="851" w:leader="none"/>
                <w:tab w:val="left" w:pos="3119" w:leader="none"/>
              </w:tabs>
              <w:ind w:left="720" w:right="14" w:hanging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</w:r>
          </w:p>
          <w:p>
            <w:pPr>
              <w:pStyle w:val="Betarp1"/>
              <w:tabs>
                <w:tab w:val="clear" w:pos="1296"/>
                <w:tab w:val="left" w:pos="426" w:leader="none"/>
                <w:tab w:val="left" w:pos="851" w:leader="none"/>
                <w:tab w:val="left" w:pos="3119" w:leader="none"/>
              </w:tabs>
              <w:bidi w:val="0"/>
              <w:ind w:firstLine="851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Uždavinys – pasiekti, kad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lt-LT" w:bidi="ar-SA"/>
              </w:rPr>
              <w:t>Kaišiadorių socialinių paslaugų centre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būtų galimybė informuoti apie korupcinio pobūdžio pažeidimus.</w:t>
            </w:r>
          </w:p>
          <w:p>
            <w:pPr>
              <w:pStyle w:val="Sraopastraipa1"/>
              <w:shd w:val="clear" w:fill="FFFFFF"/>
              <w:tabs>
                <w:tab w:val="clear" w:pos="1296"/>
                <w:tab w:val="left" w:pos="0" w:leader="none"/>
                <w:tab w:val="left" w:pos="426" w:leader="none"/>
                <w:tab w:val="left" w:pos="851" w:leader="none"/>
                <w:tab w:val="left" w:pos="3119" w:leader="none"/>
              </w:tabs>
              <w:ind w:left="284" w:right="19" w:firstLine="85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6.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 xml:space="preserve">Kaišiadorių socialinių paslaugų centre </w:t>
            </w:r>
            <w:r>
              <w:rPr>
                <w:b w:val="false"/>
                <w:bCs w:val="false"/>
              </w:rPr>
              <w:t>nėra sudarytos galimybės asmenims pranešti apie galimai padarytas korupcinio pobūdžio nusikalstamas veikas ar netinkamą darbuotojų ar valstybės tarnautojų elgesį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>
                <w:b w:val="false"/>
                <w:b w:val="false"/>
                <w:bCs w:val="false"/>
                <w:color w:val="000000"/>
                <w:lang w:eastAsia="lt-LT"/>
              </w:rPr>
            </w:pPr>
            <w:r>
              <w:rPr>
                <w:b w:val="false"/>
                <w:bCs w:val="false"/>
                <w:color w:val="000000"/>
                <w:lang w:eastAsia="lt-LT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/>
              <w:t xml:space="preserve">Sudaryti galimybes gyventojams pateikti anoniminius pranešimus apie korupcinio pobūdžio apraiškas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centre</w:t>
            </w:r>
            <w:r>
              <w:rPr>
                <w:b w:val="false"/>
                <w:bCs w:val="false"/>
              </w:rPr>
              <w:t xml:space="preserve"> </w:t>
            </w:r>
            <w:r>
              <w:rPr/>
              <w:t xml:space="preserve">užtikrinti asmenims galimybę anonimiškai telefonu ir elektroniniu paštu pranešti apie korupcijos apraiškas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bidi w:val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 xml:space="preserve">Kaišiadorių socialinių paslaugų centro direktoriaus pavaduotojas ūkio ir bendriesiems reikalams, atsakingas už korupcijos prevenciją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centre</w:t>
            </w:r>
            <w:r>
              <w:rPr>
                <w:b w:val="false"/>
                <w:bCs w:val="false"/>
              </w:rPr>
              <w:t xml:space="preserve"> </w:t>
            </w:r>
            <w:r>
              <w:rPr/>
              <w:t>interneto svetainėje. Gyventojai, būdami užtikrinti dėl anonimiškumo, galės saugiai reikšti nuomonę apie jiems žinomas korupcijos apraiškas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eastAsia="lt-LT" w:bidi="ar-SA"/>
              </w:rPr>
              <w:t>Kaišiadorių socialinių paslaugų centro</w:t>
            </w:r>
            <w:r>
              <w:rPr>
                <w:lang w:eastAsia="lt-LT"/>
              </w:rPr>
              <w:t xml:space="preserve"> svetainėje sudarytos galimybės visuomenei pateikti anoniminius pranešimus, susijusius su korupcijos apraiškomis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Įvykdymas –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lt-LT" w:eastAsia="lt-LT" w:bidi="ar-SA"/>
              </w:rPr>
              <w:t>50</w:t>
            </w:r>
            <w:r>
              <w:rPr>
                <w:b/>
                <w:bCs/>
                <w:color w:val="000000"/>
                <w:lang w:eastAsia="lt-LT"/>
              </w:rPr>
              <w:t xml:space="preserve"> proc.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eastAsia="lt-LT" w:bidi="ar-SA"/>
              </w:rPr>
              <w:t>Kaišiadorių socialinių paslaugų centras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lt-LT" w:eastAsia="lt-LT" w:bidi="ar-SA"/>
              </w:rPr>
              <w:t xml:space="preserve"> </w:t>
            </w:r>
            <w:r>
              <w:rPr>
                <w:color w:val="000000"/>
                <w:lang w:eastAsia="lt-LT"/>
              </w:rPr>
              <w:t xml:space="preserve">sudaręs galimybes (sukurta priemonė interneto svetainėje, sukurtas specialus elektroninis paštas) asmenims pateikti anoniminius pranešimus, susijusius su korupcijos apraiškomis. 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</w:r>
          </w:p>
        </w:tc>
      </w:tr>
      <w:tr>
        <w:trPr>
          <w:trHeight w:val="2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lt-LT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lt-LT" w:bidi="ar-SA"/>
              </w:rPr>
              <w:t>7.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/>
              <w:t>Nepakankamos darbuotojų žinios korupcijos prevencijos srityje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/>
              <w:t>Organizuoti seminarus ir m</w:t>
            </w:r>
            <w:r>
              <w:rPr>
                <w:b w:val="false"/>
                <w:bCs w:val="false"/>
              </w:rPr>
              <w:t xml:space="preserve">okymus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lt-LT" w:bidi="ar-SA"/>
              </w:rPr>
              <w:t>Kaišiadorių socialinių paslaugų centro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lt-LT" w:bidi="ar-SA"/>
              </w:rPr>
              <w:t xml:space="preserve"> </w:t>
            </w:r>
            <w:r>
              <w:rPr/>
              <w:t>darbuotojams ir tarnautojams korupcijos prevencijos klausimais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overflowPunct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t-LT" w:bidi="ar-SA"/>
              </w:rPr>
              <w:t xml:space="preserve">Kaišiadorių socialinių paslaugų centro direktoriaus pavaduotojas ūkio ir bendriesiems reikalams, atsakingas už korupcijos prevenciją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/>
              <w:t>Darbuotojai bus supažindinti su korupcijos prevencijos būdais, priemonėmis ir vengs galimų korupcijos apraiškų savo veikloje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/>
            </w:pPr>
            <w:r>
              <w:rPr/>
              <w:t>Ne mažiau kaip 2 antikorupcinio kompetencijų tobulinimo mokymai per metus darbuotojams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7" w:type="dxa"/>
              <w:right w:w="57" w:type="dxa"/>
            </w:tcMar>
          </w:tcPr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b/>
                <w:b/>
              </w:rPr>
            </w:pPr>
            <w:r>
              <w:rPr>
                <w:b/>
              </w:rPr>
              <w:t>Įvykdyta. 40 proc.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jc w:val="left"/>
              <w:rPr/>
            </w:pPr>
            <w:r>
              <w:rPr>
                <w:color w:val="000000"/>
              </w:rPr>
              <w:t>Kaišiadorių rajono savivaldybės administracija kasmet organizuoja korupcijos prevencijos mokymus ir kviečia dalyvauti visus norinčius kitų įstaigų atstovus.</w:t>
            </w:r>
          </w:p>
          <w:p>
            <w:pPr>
              <w:pStyle w:val="Normal"/>
              <w:tabs>
                <w:tab w:val="clear" w:pos="1296"/>
                <w:tab w:val="left" w:pos="426" w:leader="none"/>
                <w:tab w:val="left" w:pos="3119" w:leader="none"/>
              </w:tabs>
              <w:rPr>
                <w:color w:val="000000"/>
              </w:rPr>
            </w:pPr>
            <w:r>
              <w:rPr>
                <w:color w:val="000000"/>
              </w:rPr>
              <w:t>2020 metais buvo suorganizuoti korupcijos prevencijos ir privačių interesų derinimo temomis mokymai.</w:t>
            </w:r>
          </w:p>
        </w:tc>
      </w:tr>
    </w:tbl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Betarp1"/>
        <w:tabs>
          <w:tab w:val="clear" w:pos="1296"/>
          <w:tab w:val="left" w:pos="426" w:leader="none"/>
          <w:tab w:val="left" w:pos="851" w:leader="none"/>
          <w:tab w:val="left" w:pos="3119" w:leader="none"/>
        </w:tabs>
        <w:bidi w:val="0"/>
        <w:ind w:firstLine="851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1296"/>
          <w:tab w:val="left" w:pos="426" w:leader="none"/>
          <w:tab w:val="left" w:pos="3119" w:leader="none"/>
        </w:tabs>
        <w:ind w:firstLine="851"/>
        <w:jc w:val="center"/>
        <w:rPr/>
      </w:pPr>
      <w:r>
        <w:rPr/>
        <w:t>______________________</w:t>
      </w:r>
    </w:p>
    <w:sectPr>
      <w:type w:val="nextPage"/>
      <w:pgSz w:orient="landscape" w:w="16838" w:h="11906"/>
      <w:pgMar w:left="1701" w:right="678" w:header="0" w:top="567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LT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Antrat3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571" w:hanging="72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lt-LT" w:eastAsia="zh-CN" w:bidi="ar-SA"/>
    </w:rPr>
  </w:style>
  <w:style w:type="paragraph" w:styleId="Antrat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ntrat2">
    <w:name w:val="Heading 2"/>
    <w:basedOn w:val="Normal"/>
    <w:next w:val="Normal"/>
    <w:qFormat/>
    <w:pPr>
      <w:keepNext w:val="true"/>
      <w:jc w:val="center"/>
      <w:outlineLvl w:val="1"/>
    </w:pPr>
    <w:rPr>
      <w:rFonts w:ascii="TimesLT;Times New Roman" w:hAnsi="TimesLT;Times New Roman" w:cs="TimesLT;Times New Roman"/>
      <w:szCs w:val="20"/>
    </w:rPr>
  </w:style>
  <w:style w:type="paragraph" w:styleId="Antrat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ind w:left="935" w:hanging="0"/>
      <w:outlineLvl w:val="2"/>
    </w:pPr>
    <w:rPr>
      <w:b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5z1">
    <w:name w:val="WW8Num5z1"/>
    <w:qFormat/>
    <w:rPr>
      <w:rFonts w:cs="Times New Roman"/>
    </w:rPr>
  </w:style>
  <w:style w:type="character" w:styleId="WW8Num5z2">
    <w:name w:val="WW8Num5z2"/>
    <w:qFormat/>
    <w:rPr>
      <w:rFonts w:cs="Times New Roman"/>
      <w:sz w:val="24"/>
      <w:szCs w:val="24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  <w:color w:val="000000"/>
    </w:rPr>
  </w:style>
  <w:style w:type="character" w:styleId="WW8Num6z2">
    <w:name w:val="WW8Num6z2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ascii="Times New Roman" w:hAnsi="Times New Roman" w:cs="Times New Roman"/>
      <w:b/>
      <w:sz w:val="24"/>
      <w:szCs w:val="24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cs="Times New Roman"/>
      <w:b/>
      <w:bCs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cs="Times New Roman"/>
    </w:rPr>
  </w:style>
  <w:style w:type="character" w:styleId="Numatytasispastraiposriftas">
    <w:name w:val="Numatytasis pastraipos šriftas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AntratsDiagrama">
    <w:name w:val="Antraštės Diagrama"/>
    <w:qFormat/>
    <w:rPr>
      <w:rFonts w:ascii="Times New Roman" w:hAnsi="Times New Roman" w:eastAsia="Times New Roman" w:cs="Times New Roman"/>
      <w:sz w:val="24"/>
      <w:lang w:val="en-US"/>
    </w:rPr>
  </w:style>
  <w:style w:type="character" w:styleId="Antrat2Diagrama">
    <w:name w:val="Antraštė 2 Diagrama"/>
    <w:qFormat/>
    <w:rPr>
      <w:rFonts w:ascii="TimesLT;Times New Roman" w:hAnsi="TimesLT;Times New Roman" w:eastAsia="Times New Roman" w:cs="TimesLT;Times New Roman"/>
      <w:sz w:val="20"/>
    </w:rPr>
  </w:style>
  <w:style w:type="character" w:styleId="Antrat3Diagrama">
    <w:name w:val="Antraštė 3 Diagrama"/>
    <w:qFormat/>
    <w:rPr>
      <w:rFonts w:ascii="Times New Roman" w:hAnsi="Times New Roman" w:eastAsia="Times New Roman" w:cs="Times New Roman"/>
      <w:b/>
      <w:sz w:val="24"/>
      <w:lang w:bidi="ar-SA"/>
    </w:rPr>
  </w:style>
  <w:style w:type="character" w:styleId="Internetosaitas">
    <w:name w:val="Interneto saitas"/>
    <w:rPr>
      <w:color w:val="0000FF"/>
      <w:u w:val="single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PoratDiagrama">
    <w:name w:val="Poraštė Diagrama"/>
    <w:qFormat/>
    <w:rPr>
      <w:rFonts w:ascii="Times New Roman" w:hAnsi="Times New Roman" w:eastAsia="Times New Roman" w:cs="Times New Roman"/>
      <w:sz w:val="24"/>
    </w:rPr>
  </w:style>
  <w:style w:type="character" w:styleId="BalloonTextChar">
    <w:name w:val="Balloon Text Char"/>
    <w:qFormat/>
    <w:rPr>
      <w:rFonts w:ascii="Times New Roman" w:hAnsi="Times New Roman" w:cs="Times New Roman"/>
      <w:sz w:val="0"/>
      <w:szCs w:val="0"/>
    </w:rPr>
  </w:style>
  <w:style w:type="character" w:styleId="DebesliotekstasDiagrama">
    <w:name w:val="Debesėlio tekstas Diagrama"/>
    <w:qFormat/>
    <w:rPr>
      <w:rFonts w:ascii="Tahoma" w:hAnsi="Tahoma" w:eastAsia="Times New Roman" w:cs="Tahoma"/>
      <w:sz w:val="16"/>
    </w:rPr>
  </w:style>
  <w:style w:type="character" w:styleId="Stiprusparykinimas">
    <w:name w:val="Stiprus paryškinimas"/>
    <w:qFormat/>
    <w:rPr>
      <w:b/>
    </w:rPr>
  </w:style>
  <w:style w:type="character" w:styleId="Antrat1Diagrama">
    <w:name w:val="Antraštė 1 Diagrama"/>
    <w:qFormat/>
    <w:rPr>
      <w:rFonts w:ascii="Cambria" w:hAnsi="Cambria" w:eastAsia="Times New Roman" w:cs="Cambria"/>
      <w:b/>
      <w:kern w:val="2"/>
      <w:sz w:val="32"/>
    </w:rPr>
  </w:style>
  <w:style w:type="character" w:styleId="Komentaronuoroda">
    <w:name w:val="Komentaro nuoroda"/>
    <w:qFormat/>
    <w:rPr>
      <w:sz w:val="16"/>
    </w:rPr>
  </w:style>
  <w:style w:type="character" w:styleId="CommentTextChar">
    <w:name w:val="Comment Text Char"/>
    <w:qFormat/>
    <w:rPr>
      <w:rFonts w:ascii="Times New Roman" w:hAnsi="Times New Roman" w:cs="Times New Roman"/>
      <w:sz w:val="20"/>
      <w:szCs w:val="20"/>
    </w:rPr>
  </w:style>
  <w:style w:type="character" w:styleId="KomentarotekstasDiagrama">
    <w:name w:val="Komentaro tekstas Diagrama"/>
    <w:qFormat/>
    <w:rPr>
      <w:rFonts w:ascii="Times New Roman" w:hAnsi="Times New Roman" w:eastAsia="Times New Roman" w:cs="Times New Roman"/>
    </w:rPr>
  </w:style>
  <w:style w:type="character" w:styleId="CommentSubjectChar">
    <w:name w:val="Comment Subject Char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KomentarotemaDiagrama">
    <w:name w:val="Komentaro tema Diagrama"/>
    <w:qFormat/>
    <w:rPr>
      <w:rFonts w:ascii="Times New Roman" w:hAnsi="Times New Roman" w:eastAsia="Times New Roman" w:cs="Times New Roman"/>
      <w:b/>
    </w:rPr>
  </w:style>
  <w:style w:type="character" w:styleId="BodyTextIndentChar">
    <w:name w:val="Body Text Indent Char"/>
    <w:qFormat/>
    <w:rPr>
      <w:rFonts w:ascii="Times New Roman" w:hAnsi="Times New Roman" w:cs="Times New Roman"/>
      <w:sz w:val="24"/>
      <w:szCs w:val="24"/>
    </w:rPr>
  </w:style>
  <w:style w:type="character" w:styleId="PagrindiniotekstotraukaDiagrama">
    <w:name w:val="Pagrindinio teksto įtrauka Diagrama"/>
    <w:qFormat/>
    <w:rPr>
      <w:rFonts w:ascii="Times New Roman" w:hAnsi="Times New Roman" w:eastAsia="Times New Roman" w:cs="Times New Roman"/>
      <w:sz w:val="24"/>
    </w:rPr>
  </w:style>
  <w:style w:type="character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styleId="PagrindinistekstasDiagrama">
    <w:name w:val="Pagrindinis tekstas Diagrama"/>
    <w:qFormat/>
    <w:rPr>
      <w:rFonts w:ascii="Times New Roman" w:hAnsi="Times New Roman" w:eastAsia="Times New Roman" w:cs="Times New Roman"/>
      <w:sz w:val="24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before="0" w:after="120"/>
    </w:pPr>
    <w:rPr/>
  </w:style>
  <w:style w:type="paragraph" w:styleId="Sraas">
    <w:name w:val="List"/>
    <w:basedOn w:val="Normal"/>
    <w:pPr/>
    <w:rPr>
      <w:rFonts w:eastAsia="Times New Roman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Sraopastraipa1">
    <w:name w:val="Sąrašo pastraipa1"/>
    <w:basedOn w:val="Normal"/>
    <w:qFormat/>
    <w:pPr>
      <w:spacing w:before="0" w:after="0"/>
      <w:ind w:left="720" w:hanging="0"/>
      <w:contextualSpacing/>
    </w:pPr>
    <w:rPr/>
  </w:style>
  <w:style w:type="paragraph" w:styleId="Puslapinantratirporat">
    <w:name w:val="Puslapinė antraštė ir poraštė"/>
    <w:basedOn w:val="Normal"/>
    <w:qFormat/>
    <w:pPr>
      <w:suppressLineNumbers/>
      <w:tabs>
        <w:tab w:val="clear" w:pos="1296"/>
        <w:tab w:val="center" w:pos="4819" w:leader="none"/>
        <w:tab w:val="right" w:pos="9638" w:leader="none"/>
      </w:tabs>
    </w:pPr>
    <w:rPr/>
  </w:style>
  <w:style w:type="paragraph" w:styleId="Puslapinantrat">
    <w:name w:val="Header"/>
    <w:basedOn w:val="Normal"/>
    <w:pPr/>
    <w:rPr>
      <w:lang w:val="en-US"/>
    </w:rPr>
  </w:style>
  <w:style w:type="paragraph" w:styleId="ListBullet4">
    <w:name w:val="List Bullet 4"/>
    <w:basedOn w:val="Normal"/>
    <w:qFormat/>
    <w:pPr/>
    <w:rPr>
      <w:rFonts w:eastAsia="Times New Roman"/>
    </w:rPr>
  </w:style>
  <w:style w:type="paragraph" w:styleId="ListBullet3">
    <w:name w:val="List Bullet 3"/>
    <w:basedOn w:val="Normal"/>
    <w:qFormat/>
    <w:pPr/>
    <w:rPr>
      <w:rFonts w:eastAsia="Times New Roman"/>
    </w:rPr>
  </w:style>
  <w:style w:type="paragraph" w:styleId="Betarp1">
    <w:name w:val="Be tarpų1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lt-LT" w:eastAsia="zh-CN" w:bidi="ar-SA"/>
    </w:rPr>
  </w:style>
  <w:style w:type="paragraph" w:styleId="Puslapinporat">
    <w:name w:val="Footer"/>
    <w:basedOn w:val="Normal"/>
    <w:pPr/>
    <w:rPr/>
  </w:style>
  <w:style w:type="paragraph" w:styleId="Debesliotekstas">
    <w:name w:val="Debesėlio tekstas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lt-LT" w:eastAsia="zh-CN" w:bidi="ar-SA"/>
    </w:rPr>
  </w:style>
  <w:style w:type="paragraph" w:styleId="WWSraopastraipa1">
    <w:name w:val="WW-Sąrašo pastraipa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Prastasiniatinklio">
    <w:name w:val="Įprastas (žiniatinklio)"/>
    <w:basedOn w:val="Normal"/>
    <w:qFormat/>
    <w:pPr>
      <w:spacing w:before="280" w:after="280"/>
    </w:pPr>
    <w:rPr/>
  </w:style>
  <w:style w:type="paragraph" w:styleId="Komentarotekstas">
    <w:name w:val="Komentaro tekstas"/>
    <w:basedOn w:val="Normal"/>
    <w:qFormat/>
    <w:pPr/>
    <w:rPr>
      <w:sz w:val="20"/>
      <w:szCs w:val="20"/>
    </w:rPr>
  </w:style>
  <w:style w:type="paragraph" w:styleId="Komentarotema">
    <w:name w:val="Komentaro tema"/>
    <w:basedOn w:val="Komentarotekstas"/>
    <w:next w:val="Komentarotekstas"/>
    <w:qFormat/>
    <w:pPr/>
    <w:rPr>
      <w:b/>
      <w:bCs/>
    </w:rPr>
  </w:style>
  <w:style w:type="paragraph" w:styleId="Pagrindiniotekstotrauka">
    <w:name w:val="Body Text Indent"/>
    <w:basedOn w:val="Normal"/>
    <w:pPr>
      <w:spacing w:before="0" w:after="120"/>
      <w:ind w:left="283" w:hanging="0"/>
    </w:pPr>
    <w:rPr/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597</TotalTime>
  <Application>LibreOffice/6.3.4.2$Windows_X86_64 LibreOffice_project/60da17e045e08f1793c57c00ba83cdfce946d0aa</Application>
  <Pages>4</Pages>
  <Words>723</Words>
  <Characters>5740</Characters>
  <CharactersWithSpaces>6414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2021-04-21T17:58:00Z</dcterms:created>
  <dc:creator>Vytautas Kaminskas</dc:creator>
  <dc:description/>
  <dc:language>lt-LT</dc:language>
  <cp:lastModifiedBy/>
  <cp:lastPrinted>2021-05-25T16:45:00Z</cp:lastPrinted>
  <dcterms:modified xsi:type="dcterms:W3CDTF">2023-01-10T09:30:31Z</dcterms:modified>
  <cp:revision>79</cp:revision>
  <dc:subject/>
  <dc:title/>
</cp:coreProperties>
</file>