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D09D" w14:textId="60BBA89E" w:rsidR="00543C9A" w:rsidRPr="009B53C9" w:rsidRDefault="00543C9A" w:rsidP="00DE44F3">
      <w:pPr>
        <w:ind w:left="5103"/>
        <w:rPr>
          <w:szCs w:val="24"/>
        </w:rPr>
      </w:pPr>
      <w:r w:rsidRPr="009B53C9">
        <w:rPr>
          <w:szCs w:val="24"/>
        </w:rPr>
        <w:t>PATVIRTINTA</w:t>
      </w:r>
      <w:r w:rsidRPr="009B53C9">
        <w:rPr>
          <w:szCs w:val="24"/>
        </w:rPr>
        <w:br/>
        <w:t xml:space="preserve">Kaišiadorių socialinių paslaugų </w:t>
      </w:r>
    </w:p>
    <w:p w14:paraId="595AF837" w14:textId="77777777" w:rsidR="00543C9A" w:rsidRPr="009B53C9" w:rsidRDefault="00543C9A" w:rsidP="00DE44F3">
      <w:pPr>
        <w:ind w:left="5103"/>
        <w:rPr>
          <w:szCs w:val="24"/>
        </w:rPr>
      </w:pPr>
      <w:r w:rsidRPr="009B53C9">
        <w:rPr>
          <w:szCs w:val="24"/>
        </w:rPr>
        <w:t>centro  direktoriaus</w:t>
      </w:r>
    </w:p>
    <w:p w14:paraId="11F14660" w14:textId="2231E3F8" w:rsidR="00543C9A" w:rsidRPr="009B53C9" w:rsidRDefault="00543C9A" w:rsidP="00DE44F3">
      <w:pPr>
        <w:ind w:left="5103"/>
        <w:rPr>
          <w:szCs w:val="24"/>
        </w:rPr>
      </w:pPr>
      <w:r w:rsidRPr="009B53C9">
        <w:rPr>
          <w:szCs w:val="24"/>
        </w:rPr>
        <w:t xml:space="preserve">2024 m. </w:t>
      </w:r>
      <w:r w:rsidR="00435A0F">
        <w:rPr>
          <w:szCs w:val="24"/>
        </w:rPr>
        <w:t xml:space="preserve">vasario 29 </w:t>
      </w:r>
      <w:r w:rsidRPr="009B53C9">
        <w:rPr>
          <w:szCs w:val="24"/>
        </w:rPr>
        <w:t xml:space="preserve">d. įsakymu Nr. </w:t>
      </w:r>
      <w:r w:rsidRPr="009B53C9">
        <w:rPr>
          <w:szCs w:val="24"/>
          <w:lang w:eastAsia="lt-LT"/>
        </w:rPr>
        <w:t>(1.1.E)</w:t>
      </w:r>
      <w:r w:rsidR="00333FD6" w:rsidRPr="009B53C9">
        <w:rPr>
          <w:szCs w:val="24"/>
          <w:lang w:eastAsia="lt-LT"/>
        </w:rPr>
        <w:t>-</w:t>
      </w:r>
      <w:r w:rsidRPr="009B53C9">
        <w:rPr>
          <w:szCs w:val="24"/>
          <w:lang w:eastAsia="lt-LT"/>
        </w:rPr>
        <w:t>VK-</w:t>
      </w:r>
      <w:r w:rsidR="00435A0F">
        <w:rPr>
          <w:szCs w:val="24"/>
          <w:lang w:eastAsia="lt-LT"/>
        </w:rPr>
        <w:t>311</w:t>
      </w:r>
    </w:p>
    <w:p w14:paraId="70259608" w14:textId="77777777" w:rsidR="00543C9A" w:rsidRPr="009B53C9" w:rsidRDefault="00543C9A" w:rsidP="00DE44F3">
      <w:pPr>
        <w:ind w:right="49"/>
        <w:jc w:val="center"/>
        <w:rPr>
          <w:b/>
          <w:szCs w:val="24"/>
        </w:rPr>
      </w:pPr>
    </w:p>
    <w:p w14:paraId="6CF9A3D8" w14:textId="77777777" w:rsidR="00543C9A" w:rsidRPr="009B53C9" w:rsidRDefault="00543C9A" w:rsidP="00DE44F3">
      <w:pPr>
        <w:ind w:right="49"/>
        <w:jc w:val="center"/>
        <w:rPr>
          <w:b/>
          <w:szCs w:val="24"/>
        </w:rPr>
      </w:pPr>
      <w:r w:rsidRPr="009B53C9">
        <w:rPr>
          <w:b/>
          <w:szCs w:val="24"/>
        </w:rPr>
        <w:t>KAIŠIADORIŲ SOCIALINIŲ PASLAUGŲ CENTRO DARBO APMOKĖJIMO SISTEMA</w:t>
      </w:r>
    </w:p>
    <w:p w14:paraId="400F87E2" w14:textId="77777777" w:rsidR="00543C9A" w:rsidRPr="009B53C9" w:rsidRDefault="00543C9A" w:rsidP="00DE44F3">
      <w:pPr>
        <w:ind w:right="49"/>
        <w:jc w:val="center"/>
        <w:rPr>
          <w:b/>
          <w:szCs w:val="24"/>
        </w:rPr>
      </w:pPr>
    </w:p>
    <w:p w14:paraId="2EDCD107" w14:textId="77777777" w:rsidR="00543C9A" w:rsidRPr="009B53C9" w:rsidRDefault="00543C9A" w:rsidP="00DE44F3">
      <w:pPr>
        <w:ind w:right="49"/>
        <w:jc w:val="center"/>
        <w:rPr>
          <w:b/>
          <w:szCs w:val="24"/>
        </w:rPr>
      </w:pPr>
      <w:r w:rsidRPr="009B53C9">
        <w:rPr>
          <w:b/>
          <w:szCs w:val="24"/>
        </w:rPr>
        <w:t>I SKYRIUS</w:t>
      </w:r>
    </w:p>
    <w:p w14:paraId="684BD0E8" w14:textId="77777777" w:rsidR="00543C9A" w:rsidRPr="009B53C9" w:rsidRDefault="00543C9A" w:rsidP="00DE44F3">
      <w:pPr>
        <w:ind w:right="49"/>
        <w:jc w:val="center"/>
        <w:rPr>
          <w:b/>
          <w:szCs w:val="24"/>
        </w:rPr>
      </w:pPr>
      <w:r w:rsidRPr="009B53C9">
        <w:rPr>
          <w:b/>
          <w:szCs w:val="24"/>
        </w:rPr>
        <w:t>BENDROSIOS NUOSTATOS</w:t>
      </w:r>
    </w:p>
    <w:p w14:paraId="3F9A4C8B" w14:textId="77777777" w:rsidR="00543C9A" w:rsidRPr="009B53C9" w:rsidRDefault="00543C9A" w:rsidP="00DE44F3">
      <w:pPr>
        <w:ind w:right="49" w:firstLine="709"/>
        <w:jc w:val="both"/>
        <w:rPr>
          <w:szCs w:val="24"/>
        </w:rPr>
      </w:pPr>
    </w:p>
    <w:p w14:paraId="01BC95D4" w14:textId="700C782C" w:rsidR="00543C9A" w:rsidRPr="009B53C9" w:rsidRDefault="00543C9A" w:rsidP="0030680C">
      <w:pPr>
        <w:pStyle w:val="Sraopastraipa"/>
        <w:numPr>
          <w:ilvl w:val="0"/>
          <w:numId w:val="16"/>
        </w:numPr>
        <w:tabs>
          <w:tab w:val="left" w:pos="1418"/>
        </w:tabs>
        <w:suppressAutoHyphens/>
        <w:ind w:left="0" w:right="49" w:firstLine="709"/>
        <w:jc w:val="both"/>
        <w:rPr>
          <w:rFonts w:eastAsiaTheme="minorHAnsi"/>
          <w:szCs w:val="24"/>
        </w:rPr>
      </w:pPr>
      <w:r w:rsidRPr="009B53C9">
        <w:rPr>
          <w:szCs w:val="24"/>
        </w:rPr>
        <w:t>Kaišiadorių socialinių paslaugų centro darbo apmokėjimo sistema (toliau – DAS)</w:t>
      </w:r>
      <w:r w:rsidRPr="009B53C9">
        <w:rPr>
          <w:rFonts w:eastAsiaTheme="minorHAnsi"/>
          <w:szCs w:val="24"/>
        </w:rPr>
        <w:t xml:space="preserve"> reglamentuoja </w:t>
      </w:r>
      <w:r w:rsidRPr="009B53C9">
        <w:rPr>
          <w:szCs w:val="24"/>
        </w:rPr>
        <w:t>pareigybių</w:t>
      </w:r>
      <w:r w:rsidR="00345C4A" w:rsidRPr="009B53C9">
        <w:rPr>
          <w:szCs w:val="24"/>
        </w:rPr>
        <w:t xml:space="preserve"> pakopų</w:t>
      </w:r>
      <w:r w:rsidRPr="009B53C9">
        <w:rPr>
          <w:szCs w:val="24"/>
        </w:rPr>
        <w:t xml:space="preserve"> struktūrą, pareiginės algos koeficientų intervalus, pareiginės algos koeficientų, atsižvelgiant į koeficientų intervalų ribas, nustatymo ir keitimo pagrindus, priemokų mokėjimo ir skatinimo tvarką, </w:t>
      </w:r>
      <w:r w:rsidRPr="009B53C9">
        <w:rPr>
          <w:rFonts w:eastAsiaTheme="minorHAnsi"/>
          <w:szCs w:val="24"/>
        </w:rPr>
        <w:t xml:space="preserve">DAS peržiūrėjimo bei keitimo tvarką. </w:t>
      </w:r>
    </w:p>
    <w:p w14:paraId="5437FED2" w14:textId="77777777" w:rsidR="00543C9A" w:rsidRPr="009B53C9" w:rsidRDefault="00543C9A" w:rsidP="0030680C">
      <w:pPr>
        <w:pStyle w:val="Sraopastraipa"/>
        <w:numPr>
          <w:ilvl w:val="0"/>
          <w:numId w:val="16"/>
        </w:numPr>
        <w:tabs>
          <w:tab w:val="left" w:pos="709"/>
          <w:tab w:val="left" w:pos="1418"/>
        </w:tabs>
        <w:suppressAutoHyphens/>
        <w:ind w:left="0" w:right="49" w:firstLine="709"/>
        <w:jc w:val="both"/>
        <w:rPr>
          <w:szCs w:val="24"/>
        </w:rPr>
      </w:pPr>
      <w:r w:rsidRPr="009B53C9">
        <w:rPr>
          <w:szCs w:val="24"/>
        </w:rPr>
        <w:t xml:space="preserve">DAS sistema nustatoma vadovaujantis teisinio apibrėžtumo, teisėtų lūkesčių apsaugos ir visokeriopos darbo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 </w:t>
      </w:r>
    </w:p>
    <w:p w14:paraId="03379EBA" w14:textId="731BBF0C" w:rsidR="00543C9A" w:rsidRPr="009B53C9" w:rsidRDefault="00543C9A" w:rsidP="0030680C">
      <w:pPr>
        <w:pStyle w:val="Sraopastraipa"/>
        <w:numPr>
          <w:ilvl w:val="0"/>
          <w:numId w:val="16"/>
        </w:numPr>
        <w:tabs>
          <w:tab w:val="left" w:pos="1418"/>
        </w:tabs>
        <w:suppressAutoHyphens/>
        <w:ind w:left="0" w:right="49" w:firstLine="709"/>
        <w:jc w:val="both"/>
        <w:rPr>
          <w:rFonts w:eastAsiaTheme="minorHAnsi"/>
          <w:szCs w:val="24"/>
        </w:rPr>
      </w:pPr>
      <w:r w:rsidRPr="009B53C9">
        <w:rPr>
          <w:szCs w:val="24"/>
        </w:rPr>
        <w:t xml:space="preserve">DAS parengta vadovaujantis </w:t>
      </w:r>
      <w:r w:rsidRPr="009B53C9">
        <w:rPr>
          <w:szCs w:val="24"/>
          <w:lang w:eastAsia="en-GB"/>
        </w:rPr>
        <w:t xml:space="preserve">Lietuvos Respublikos biudžetinių įstaigų darbuotojų darbo apmokėjimo ir komisijų narių atlygio už darbą įstatymu (toliau – Įstatymas), Lietuvos Respublikos darbo kodeksu (toliau – DK), </w:t>
      </w:r>
      <w:r w:rsidRPr="009B53C9">
        <w:rPr>
          <w:szCs w:val="24"/>
        </w:rPr>
        <w:t>Lietuvos Respublikos Vyriausybės 2023 m. lapkričio 8 d. nutarimu Nr. 857 ,,Dėl Darbo apmokėjimo sistemos nustatymo rekomendacijų patvirtinimo“ (Lietuvos Respublikos Vyriausybės 2024 m. sausio 3 d. nutarimo Nr. 12 redakcija</w:t>
      </w:r>
      <w:r w:rsidR="008F0605" w:rsidRPr="009B53C9">
        <w:rPr>
          <w:szCs w:val="24"/>
        </w:rPr>
        <w:t>)</w:t>
      </w:r>
      <w:r w:rsidR="00881D3A" w:rsidRPr="009B53C9">
        <w:rPr>
          <w:szCs w:val="24"/>
        </w:rPr>
        <w:t xml:space="preserve"> (su visais aktualiais pakeitimais)</w:t>
      </w:r>
      <w:r w:rsidRPr="009B53C9">
        <w:rPr>
          <w:szCs w:val="24"/>
        </w:rPr>
        <w:t>.</w:t>
      </w:r>
    </w:p>
    <w:p w14:paraId="07D0F048" w14:textId="77777777" w:rsidR="00543C9A" w:rsidRPr="009B53C9" w:rsidRDefault="00543C9A" w:rsidP="0030680C">
      <w:pPr>
        <w:pStyle w:val="Sraopastraipa"/>
        <w:numPr>
          <w:ilvl w:val="0"/>
          <w:numId w:val="16"/>
        </w:numPr>
        <w:tabs>
          <w:tab w:val="left" w:pos="1418"/>
        </w:tabs>
        <w:suppressAutoHyphens/>
        <w:ind w:left="0" w:right="49" w:firstLine="709"/>
        <w:jc w:val="both"/>
        <w:rPr>
          <w:rFonts w:eastAsiaTheme="minorHAnsi"/>
          <w:szCs w:val="24"/>
        </w:rPr>
      </w:pPr>
      <w:r w:rsidRPr="009B53C9">
        <w:rPr>
          <w:szCs w:val="24"/>
        </w:rPr>
        <w:t xml:space="preserve">DAS vartojamos sąvokos atitinka Įstatymo  ir DK sąvokas ir kituose teisės aktuose apibrėžtas sąvokas. </w:t>
      </w:r>
    </w:p>
    <w:p w14:paraId="668BA514" w14:textId="77777777" w:rsidR="00543C9A" w:rsidRPr="009B53C9" w:rsidRDefault="00543C9A" w:rsidP="0030680C">
      <w:pPr>
        <w:tabs>
          <w:tab w:val="left" w:pos="1134"/>
        </w:tabs>
        <w:suppressAutoHyphens/>
        <w:ind w:right="49" w:firstLine="709"/>
        <w:jc w:val="both"/>
        <w:rPr>
          <w:szCs w:val="24"/>
        </w:rPr>
      </w:pPr>
    </w:p>
    <w:p w14:paraId="1648ED79" w14:textId="77777777" w:rsidR="00543C9A" w:rsidRPr="009B53C9" w:rsidRDefault="00543C9A" w:rsidP="00DE44F3">
      <w:pPr>
        <w:ind w:right="49"/>
        <w:jc w:val="center"/>
        <w:rPr>
          <w:b/>
          <w:szCs w:val="24"/>
        </w:rPr>
      </w:pPr>
      <w:r w:rsidRPr="009B53C9">
        <w:rPr>
          <w:b/>
          <w:szCs w:val="24"/>
        </w:rPr>
        <w:t>II SKYRIUS</w:t>
      </w:r>
    </w:p>
    <w:p w14:paraId="06CB0271" w14:textId="77777777" w:rsidR="00543C9A" w:rsidRPr="009B53C9" w:rsidRDefault="00543C9A" w:rsidP="00DE44F3">
      <w:pPr>
        <w:ind w:right="49"/>
        <w:jc w:val="center"/>
        <w:rPr>
          <w:b/>
          <w:szCs w:val="24"/>
        </w:rPr>
      </w:pPr>
      <w:r w:rsidRPr="009B53C9">
        <w:rPr>
          <w:b/>
          <w:szCs w:val="24"/>
        </w:rPr>
        <w:t>DARBUOTOJŲ PAREIGYBIŲ GRUPĖS IR LYGIAI</w:t>
      </w:r>
    </w:p>
    <w:p w14:paraId="35296778" w14:textId="77777777" w:rsidR="00543C9A" w:rsidRPr="009B53C9" w:rsidRDefault="00543C9A" w:rsidP="00DE44F3">
      <w:pPr>
        <w:ind w:right="49" w:firstLine="709"/>
        <w:jc w:val="center"/>
        <w:rPr>
          <w:b/>
          <w:szCs w:val="24"/>
        </w:rPr>
      </w:pPr>
    </w:p>
    <w:p w14:paraId="107325D6" w14:textId="77777777" w:rsidR="00543C9A" w:rsidRPr="009B53C9" w:rsidRDefault="00543C9A" w:rsidP="0030680C">
      <w:pPr>
        <w:pStyle w:val="Sraopastraipa"/>
        <w:numPr>
          <w:ilvl w:val="0"/>
          <w:numId w:val="16"/>
        </w:numPr>
        <w:shd w:val="clear" w:color="auto" w:fill="FFFFFF"/>
        <w:tabs>
          <w:tab w:val="left" w:pos="1418"/>
        </w:tabs>
        <w:ind w:left="0" w:firstLine="709"/>
        <w:jc w:val="both"/>
        <w:rPr>
          <w:szCs w:val="24"/>
          <w:lang w:eastAsia="lt-LT"/>
        </w:rPr>
      </w:pPr>
      <w:r w:rsidRPr="009B53C9">
        <w:rPr>
          <w:szCs w:val="24"/>
          <w:lang w:eastAsia="lt-LT"/>
        </w:rPr>
        <w:t>Centro  darbuotojų pareigybės yra keturių lygių:</w:t>
      </w:r>
    </w:p>
    <w:p w14:paraId="2C7F41E9"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A lygio – pareigybės, kurioms būtinas ne žemesnis kaip aukštasis išsilavinimas:</w:t>
      </w:r>
    </w:p>
    <w:p w14:paraId="29103FD8" w14:textId="77777777" w:rsidR="00543C9A" w:rsidRPr="009B53C9" w:rsidRDefault="00543C9A" w:rsidP="00DE44F3">
      <w:pPr>
        <w:pStyle w:val="Sraopastraipa"/>
        <w:numPr>
          <w:ilvl w:val="2"/>
          <w:numId w:val="16"/>
        </w:numPr>
        <w:shd w:val="clear" w:color="auto" w:fill="FFFFFF"/>
        <w:ind w:left="0" w:firstLine="709"/>
        <w:jc w:val="both"/>
        <w:rPr>
          <w:szCs w:val="24"/>
          <w:lang w:eastAsia="lt-LT"/>
        </w:rPr>
      </w:pPr>
      <w:r w:rsidRPr="009B53C9">
        <w:rPr>
          <w:szCs w:val="24"/>
          <w:lang w:eastAsia="lt-LT"/>
        </w:rPr>
        <w:t>A1 lygio – pareigybės, kurioms būtinas ne žemesnis kaip aukštasis universitetinis išsilavinimas su magistro kvalifikaciniu laipsniu ar jam lygiaverte aukštojo mokslo kvalifikacija;</w:t>
      </w:r>
    </w:p>
    <w:p w14:paraId="6F6DFDC9" w14:textId="77777777" w:rsidR="00543C9A" w:rsidRPr="009B53C9" w:rsidRDefault="00543C9A" w:rsidP="00DE44F3">
      <w:pPr>
        <w:pStyle w:val="Sraopastraipa"/>
        <w:numPr>
          <w:ilvl w:val="2"/>
          <w:numId w:val="16"/>
        </w:numPr>
        <w:shd w:val="clear" w:color="auto" w:fill="FFFFFF"/>
        <w:ind w:left="0" w:firstLine="709"/>
        <w:jc w:val="both"/>
        <w:rPr>
          <w:szCs w:val="24"/>
          <w:lang w:eastAsia="lt-LT"/>
        </w:rPr>
      </w:pPr>
      <w:r w:rsidRPr="009B53C9">
        <w:rPr>
          <w:szCs w:val="24"/>
          <w:lang w:eastAsia="lt-LT"/>
        </w:rPr>
        <w:t>A2 lygio – pareigybės, kurioms būtinas ne žemesnis kaip aukštasis universitetinis išsilavinimas su bakalauro kvalifikaciniu laipsniu ar jam lygiaverte aukštojo mokslo kvalifikacija arba aukštasis koleginis išsilavinimas su profesinio bakalauro kvalifikaciniu laipsniu ar jam lygiaverte aukštojo mokslo kvalifikacija;</w:t>
      </w:r>
    </w:p>
    <w:p w14:paraId="69ADEA53"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B lygio – pareigybės, kurioms būtinas ne žemesnis kaip aukštesnysis išsilavinimas, įgytas iki 2009 metų, ar specialusis vidurinis išsilavinimas, įgytas iki 1995 metų;</w:t>
      </w:r>
    </w:p>
    <w:p w14:paraId="500357FB"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 xml:space="preserve"> C lygio – pareigybės, kurioms būtinas ne žemesnis kaip vidurinis išsilavinimas ir (ar) įgyta profesinė kvalifikacija;</w:t>
      </w:r>
    </w:p>
    <w:p w14:paraId="2B530C41"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 xml:space="preserve"> D lygio – pareigybės, kurioms netaikomi išsilavinimo ar profesinės kvalifikacijos reikalavimai.</w:t>
      </w:r>
    </w:p>
    <w:p w14:paraId="2C09EBD0" w14:textId="77777777" w:rsidR="00543C9A" w:rsidRPr="009B53C9" w:rsidRDefault="00543C9A" w:rsidP="00DE44F3">
      <w:pPr>
        <w:pStyle w:val="Sraopastraipa"/>
        <w:numPr>
          <w:ilvl w:val="0"/>
          <w:numId w:val="16"/>
        </w:numPr>
        <w:shd w:val="clear" w:color="auto" w:fill="FFFFFF"/>
        <w:ind w:left="0" w:firstLine="709"/>
        <w:jc w:val="both"/>
        <w:rPr>
          <w:szCs w:val="24"/>
          <w:lang w:eastAsia="lt-LT"/>
        </w:rPr>
      </w:pPr>
      <w:bookmarkStart w:id="0" w:name="X30fece4f572d45328f3a51a5911e47a5"/>
      <w:bookmarkEnd w:id="0"/>
      <w:r w:rsidRPr="009B53C9">
        <w:rPr>
          <w:szCs w:val="24"/>
          <w:lang w:eastAsia="lt-LT"/>
        </w:rPr>
        <w:t>Centro darbuotojų pareigybės skirstomos į šias grupes:</w:t>
      </w:r>
    </w:p>
    <w:p w14:paraId="13A84802" w14:textId="111596A8" w:rsidR="00543C9A" w:rsidRPr="009B53C9" w:rsidRDefault="00345C4A" w:rsidP="00DE44F3">
      <w:pPr>
        <w:pStyle w:val="Sraopastraipa"/>
        <w:numPr>
          <w:ilvl w:val="1"/>
          <w:numId w:val="16"/>
        </w:numPr>
        <w:shd w:val="clear" w:color="auto" w:fill="FFFFFF"/>
        <w:ind w:left="0" w:firstLine="709"/>
        <w:jc w:val="both"/>
        <w:rPr>
          <w:szCs w:val="24"/>
          <w:lang w:eastAsia="lt-LT"/>
        </w:rPr>
      </w:pPr>
      <w:r w:rsidRPr="009B53C9">
        <w:rPr>
          <w:szCs w:val="24"/>
          <w:lang w:eastAsia="lt-LT"/>
        </w:rPr>
        <w:t>Centro</w:t>
      </w:r>
      <w:r w:rsidR="00543C9A" w:rsidRPr="009B53C9">
        <w:rPr>
          <w:szCs w:val="24"/>
          <w:lang w:eastAsia="lt-LT"/>
        </w:rPr>
        <w:t xml:space="preserve"> vadovai ir jų pavaduotojai, kurių pareigybės priskiriamos A</w:t>
      </w:r>
      <w:r w:rsidRPr="009B53C9">
        <w:rPr>
          <w:szCs w:val="24"/>
          <w:lang w:eastAsia="lt-LT"/>
        </w:rPr>
        <w:t xml:space="preserve">2 </w:t>
      </w:r>
      <w:r w:rsidR="00543C9A" w:rsidRPr="009B53C9">
        <w:rPr>
          <w:szCs w:val="24"/>
          <w:lang w:eastAsia="lt-LT"/>
        </w:rPr>
        <w:t>lygiui;</w:t>
      </w:r>
    </w:p>
    <w:p w14:paraId="39DF261B"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lastRenderedPageBreak/>
        <w:t>struktūrinių padalinių vadovai, jų pavaduotojai, kiti pavaldžių darbuotojų turintys ar vadovaujantiems darbuotojams prilyginti specialistai (planuojantys, organizuojantys, koordinuojantys ir kontroliuojantys kitų asmenų atliekamą darbą ir jam vadovaujantys; planuojantys, organizuojantys, koordinuojantys ir kontroliuojantys finansinę, administracinę, su žmogiškaisiais ištekliais, planavimu susijusią veiklą ir jai vadovaujantys), kurių pareigybės priskiriamos A (A1 ar A2) arba B lygiui, atsižvelgiant į būtiną išsilavinimą toms pareigoms eiti;</w:t>
      </w:r>
    </w:p>
    <w:p w14:paraId="40C5A82F"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 xml:space="preserve">specialistai, kurių pareigybės priskiriamos A (A1 ar A2) arba B lygiui, atsižvelgiant į būtiną išsilavinimą toms pareigoms eiti. </w:t>
      </w:r>
    </w:p>
    <w:p w14:paraId="79D1ECC3"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14:ligatures w14:val="none"/>
        </w:rPr>
        <w:t xml:space="preserve"> kvalifikuoti darbuotojai, kurių pareigybės priskiriamos C lygiui;</w:t>
      </w:r>
    </w:p>
    <w:p w14:paraId="0574DEF1" w14:textId="77777777" w:rsidR="00543C9A" w:rsidRPr="009B53C9" w:rsidRDefault="00543C9A" w:rsidP="00DE44F3">
      <w:pPr>
        <w:pStyle w:val="Sraopastraipa"/>
        <w:numPr>
          <w:ilvl w:val="1"/>
          <w:numId w:val="16"/>
        </w:numPr>
        <w:shd w:val="clear" w:color="auto" w:fill="FFFFFF"/>
        <w:ind w:left="0" w:firstLine="709"/>
        <w:jc w:val="both"/>
        <w:rPr>
          <w:szCs w:val="24"/>
          <w:lang w:eastAsia="lt-LT"/>
        </w:rPr>
      </w:pPr>
      <w:r w:rsidRPr="009B53C9">
        <w:rPr>
          <w:szCs w:val="24"/>
          <w:lang w:eastAsia="lt-LT"/>
        </w:rPr>
        <w:t xml:space="preserve"> darbuotojai, kurių pareigybės priskiriamos D lygiui (toliau – darbininkai).</w:t>
      </w:r>
    </w:p>
    <w:p w14:paraId="6F997ED1" w14:textId="77777777" w:rsidR="00543C9A" w:rsidRPr="009B53C9" w:rsidRDefault="00543C9A" w:rsidP="00DE44F3">
      <w:pPr>
        <w:ind w:right="49"/>
        <w:jc w:val="center"/>
        <w:rPr>
          <w:b/>
          <w:bCs/>
          <w:szCs w:val="24"/>
        </w:rPr>
      </w:pPr>
    </w:p>
    <w:p w14:paraId="6EA30BC3" w14:textId="77777777" w:rsidR="00543C9A" w:rsidRPr="009B53C9" w:rsidRDefault="00543C9A" w:rsidP="00DE44F3">
      <w:pPr>
        <w:ind w:right="49"/>
        <w:jc w:val="center"/>
        <w:rPr>
          <w:b/>
          <w:bCs/>
          <w:szCs w:val="24"/>
        </w:rPr>
      </w:pPr>
      <w:r w:rsidRPr="009B53C9">
        <w:rPr>
          <w:b/>
          <w:bCs/>
          <w:szCs w:val="24"/>
        </w:rPr>
        <w:t>III SKYRIUS</w:t>
      </w:r>
    </w:p>
    <w:p w14:paraId="00073127" w14:textId="77777777" w:rsidR="00543C9A" w:rsidRPr="009B53C9" w:rsidRDefault="00543C9A" w:rsidP="00DE44F3">
      <w:pPr>
        <w:ind w:right="49"/>
        <w:jc w:val="center"/>
        <w:rPr>
          <w:b/>
          <w:bCs/>
          <w:szCs w:val="24"/>
        </w:rPr>
      </w:pPr>
      <w:r w:rsidRPr="009B53C9">
        <w:rPr>
          <w:b/>
          <w:bCs/>
          <w:szCs w:val="24"/>
        </w:rPr>
        <w:t>PAREIGYBIŲ PAKOPŲ STRUKTŪRA IR PAREIGYBIŲ GRUPAVIMO Į PAKOPAS KRITERIJAI</w:t>
      </w:r>
    </w:p>
    <w:p w14:paraId="2EF55BA4" w14:textId="77777777" w:rsidR="00543C9A" w:rsidRPr="009B53C9" w:rsidRDefault="00543C9A" w:rsidP="00DE44F3">
      <w:pPr>
        <w:ind w:right="49"/>
        <w:jc w:val="center"/>
        <w:rPr>
          <w:b/>
          <w:szCs w:val="24"/>
        </w:rPr>
      </w:pPr>
    </w:p>
    <w:p w14:paraId="6E0490B0" w14:textId="30A04FDD" w:rsidR="00543C9A" w:rsidRPr="009B53C9" w:rsidRDefault="00543C9A" w:rsidP="00DE44F3">
      <w:pPr>
        <w:pStyle w:val="Sraopastraipa"/>
        <w:numPr>
          <w:ilvl w:val="0"/>
          <w:numId w:val="16"/>
        </w:numPr>
        <w:ind w:left="0" w:right="49" w:firstLine="709"/>
        <w:jc w:val="both"/>
        <w:rPr>
          <w:b/>
          <w:szCs w:val="24"/>
        </w:rPr>
      </w:pPr>
      <w:r w:rsidRPr="009B53C9">
        <w:rPr>
          <w:szCs w:val="24"/>
        </w:rPr>
        <w:t xml:space="preserve">Centro pareigybių darbo turinio analizė ir grupavimas į pareigybių pakopas atliekamas vidinio palyginimo tarpusavyje būdu. Visos Centro darbuotojų pareigybės vidinio palyginimo tarpusavyje būdu suskirstytos į bendrą vidinę pareigybių pakopų struktūrą (DAS priedas), atsižvelgiant į pareigybei nustatytas funkcijas ir jų turinį, laikantis nuostatos, kad tai pačiai pareigybių pakopai priskirti darbuotojai atlieka pakankamai lygiavertį, analogiško kompleksiškumo darbą. Lygiavertis darbas reiškia, kad darbas pagal objektyvius kriterijus yra reikalaujantis ne mažesnės kvalifikacijos ir ne mažiau reikšmingas Centrui, negu kitas palyginamasis darbas. </w:t>
      </w:r>
    </w:p>
    <w:p w14:paraId="402F8F65" w14:textId="77777777" w:rsidR="00543C9A" w:rsidRPr="009B53C9" w:rsidRDefault="00543C9A" w:rsidP="00DE44F3">
      <w:pPr>
        <w:pStyle w:val="Sraopastraipa"/>
        <w:numPr>
          <w:ilvl w:val="0"/>
          <w:numId w:val="16"/>
        </w:numPr>
        <w:ind w:left="0" w:right="49" w:firstLine="709"/>
        <w:jc w:val="both"/>
        <w:rPr>
          <w:b/>
          <w:szCs w:val="24"/>
        </w:rPr>
      </w:pPr>
      <w:r w:rsidRPr="009B53C9">
        <w:rPr>
          <w:szCs w:val="24"/>
        </w:rPr>
        <w:t>Centro darbuotojų pareigybių pakopos ir pakopai priskiriamas pareiginės algos koeficientų intervalas nustatomas įvertinus šiuos bendruosius kriterijus:</w:t>
      </w:r>
    </w:p>
    <w:p w14:paraId="7B9CFF69" w14:textId="77777777" w:rsidR="00543C9A" w:rsidRPr="009B53C9" w:rsidRDefault="00543C9A" w:rsidP="00DE44F3">
      <w:pPr>
        <w:pStyle w:val="Sraopastraipa"/>
        <w:numPr>
          <w:ilvl w:val="1"/>
          <w:numId w:val="16"/>
        </w:numPr>
        <w:ind w:left="0" w:firstLine="709"/>
        <w:jc w:val="both"/>
        <w:rPr>
          <w:szCs w:val="24"/>
        </w:rPr>
      </w:pPr>
      <w:r w:rsidRPr="009B53C9">
        <w:rPr>
          <w:szCs w:val="24"/>
        </w:rPr>
        <w:t>Veiklos sudėtingumo – kriterijus, apibrėžiantis gebėjimą atlikti tam tikro sudėtingumo (lygio, apimties) užduotis;</w:t>
      </w:r>
    </w:p>
    <w:p w14:paraId="50FF6AA9" w14:textId="77777777" w:rsidR="00543C9A" w:rsidRPr="009B53C9" w:rsidRDefault="00543C9A" w:rsidP="00DE44F3">
      <w:pPr>
        <w:pStyle w:val="Sraopastraipa"/>
        <w:numPr>
          <w:ilvl w:val="1"/>
          <w:numId w:val="16"/>
        </w:numPr>
        <w:ind w:left="0" w:firstLine="709"/>
        <w:jc w:val="both"/>
        <w:rPr>
          <w:szCs w:val="24"/>
        </w:rPr>
      </w:pPr>
      <w:r w:rsidRPr="009B53C9">
        <w:rPr>
          <w:szCs w:val="24"/>
        </w:rPr>
        <w:t>Atsakomybės lygio – kriterijus, apibrėžiantis pareigybės, kuri dalyvauja analizuojamos funkcijos atlikime, faktinį atsakomybės poveikio lygį už laukiamą rezultatą;</w:t>
      </w:r>
    </w:p>
    <w:p w14:paraId="7BBEE931" w14:textId="77777777" w:rsidR="00333FD6" w:rsidRPr="009B53C9" w:rsidRDefault="00543C9A" w:rsidP="0030680C">
      <w:pPr>
        <w:pStyle w:val="Sraopastraipa"/>
        <w:numPr>
          <w:ilvl w:val="1"/>
          <w:numId w:val="16"/>
        </w:numPr>
        <w:tabs>
          <w:tab w:val="left" w:pos="1418"/>
        </w:tabs>
        <w:ind w:left="0" w:firstLine="709"/>
        <w:jc w:val="both"/>
        <w:rPr>
          <w:szCs w:val="24"/>
        </w:rPr>
      </w:pPr>
      <w:r w:rsidRPr="009B53C9">
        <w:rPr>
          <w:szCs w:val="24"/>
        </w:rPr>
        <w:t xml:space="preserve">Pareigybės pakeičiamumo – </w:t>
      </w:r>
      <w:r w:rsidRPr="009B53C9">
        <w:rPr>
          <w:szCs w:val="24"/>
          <w:shd w:val="clear" w:color="auto" w:fill="FFFFFF"/>
        </w:rPr>
        <w:t xml:space="preserve">kriterijus, apibrėžiantis pareigybės kompetencijų specifiškumą, kai specifinės kvalifikacijos ir specifinių kompetencijų reikalingoje pareigybėje gali būti sudėtinga greitai pakeisti darbuotoją, o net laikinai neužimta tokia pareigybė gali turėti neigiamos įtakos įstaigos vykdomiems procesams bei siekiamiems tikslams; </w:t>
      </w:r>
    </w:p>
    <w:p w14:paraId="610678EC" w14:textId="14CF9CCC" w:rsidR="00543C9A" w:rsidRPr="009B53C9" w:rsidRDefault="00543C9A" w:rsidP="00DE44F3">
      <w:pPr>
        <w:pStyle w:val="Sraopastraipa"/>
        <w:numPr>
          <w:ilvl w:val="1"/>
          <w:numId w:val="16"/>
        </w:numPr>
        <w:ind w:left="0" w:firstLine="709"/>
        <w:jc w:val="both"/>
        <w:rPr>
          <w:szCs w:val="24"/>
        </w:rPr>
      </w:pPr>
      <w:r w:rsidRPr="009B53C9">
        <w:rPr>
          <w:szCs w:val="24"/>
          <w:shd w:val="clear" w:color="auto" w:fill="FFFFFF"/>
        </w:rPr>
        <w:t xml:space="preserve">Profesinio darbo patirties – kriterijus, apibrėžiantis pareigybės specifiškumą, kai tinkamai atlikti darbą reikalinga atitinkamų profesinių įgūdžių taikymo patirtis. Profesinio darbo patirtis apskaičiuojama sumuojant laikotarpius, kai buvo dirbamas analogiškas pareigybės aprašyme nustatytas tam tikros profesijos ar specialybės darbas arba vykdomos analogiškos pareigybės aprašyme nustatytos funkcijos nebūtinai toje pačioje įstaigoje, bet per visą darbinę karjerą visų rūšių įmonėse, įstaigose ir organizacijose. </w:t>
      </w:r>
    </w:p>
    <w:p w14:paraId="5059DEEF" w14:textId="7B09EF52" w:rsidR="00543C9A" w:rsidRPr="009B53C9" w:rsidRDefault="00333FD6" w:rsidP="0030680C">
      <w:pPr>
        <w:pStyle w:val="Sraopastraipa"/>
        <w:numPr>
          <w:ilvl w:val="0"/>
          <w:numId w:val="16"/>
        </w:numPr>
        <w:tabs>
          <w:tab w:val="left" w:pos="1418"/>
        </w:tabs>
        <w:ind w:left="0" w:firstLine="851"/>
        <w:jc w:val="both"/>
        <w:rPr>
          <w:szCs w:val="24"/>
        </w:rPr>
      </w:pPr>
      <w:r w:rsidRPr="009B53C9">
        <w:rPr>
          <w:szCs w:val="24"/>
        </w:rPr>
        <w:t>Centro</w:t>
      </w:r>
      <w:r w:rsidR="00543C9A" w:rsidRPr="009B53C9">
        <w:rPr>
          <w:szCs w:val="24"/>
        </w:rPr>
        <w:t xml:space="preserve"> darbuotojų pareigybės (DAS priedas) suskirstytos į 7</w:t>
      </w:r>
      <w:r w:rsidR="00A865E9" w:rsidRPr="009B53C9">
        <w:rPr>
          <w:szCs w:val="24"/>
        </w:rPr>
        <w:t xml:space="preserve"> (septynių)</w:t>
      </w:r>
      <w:r w:rsidR="00543C9A" w:rsidRPr="009B53C9">
        <w:rPr>
          <w:szCs w:val="24"/>
        </w:rPr>
        <w:t xml:space="preserve"> pareigybių pakopas, atsižvelgiant į DAS </w:t>
      </w:r>
      <w:r w:rsidR="00345C4A" w:rsidRPr="009B53C9">
        <w:rPr>
          <w:szCs w:val="24"/>
        </w:rPr>
        <w:t>8</w:t>
      </w:r>
      <w:r w:rsidR="00543C9A" w:rsidRPr="009B53C9">
        <w:rPr>
          <w:szCs w:val="24"/>
        </w:rPr>
        <w:t xml:space="preserve"> punkte nurodytus bendruosius kriterijus. Pareigybių pakopų struktūroje aukščiausiai pareigybių pakopai priskiriama Centro direktoriaus pareigybė, o žemiausiai (pirmai) pakopai - darbininkų pareigybės, apmokamos taikant minimaliąją mėnesinę algą (toliau - MMA), nenustatant koeficientų intervalo:</w:t>
      </w:r>
    </w:p>
    <w:p w14:paraId="22CA5191" w14:textId="77777777" w:rsidR="00543C9A" w:rsidRPr="009B53C9" w:rsidRDefault="00543C9A" w:rsidP="00DE44F3">
      <w:pPr>
        <w:pStyle w:val="Sraopastraipa"/>
        <w:numPr>
          <w:ilvl w:val="1"/>
          <w:numId w:val="16"/>
        </w:numPr>
        <w:ind w:left="0" w:firstLine="709"/>
        <w:jc w:val="both"/>
        <w:rPr>
          <w:szCs w:val="24"/>
          <w:shd w:val="clear" w:color="auto" w:fill="FFFFFF"/>
        </w:rPr>
      </w:pPr>
      <w:r w:rsidRPr="009B53C9">
        <w:rPr>
          <w:szCs w:val="24"/>
        </w:rPr>
        <w:t xml:space="preserve">pirma pakopa: pareigybei netaikomi jokie specialūs kvalifikacinių įgūdžių ar profesinių gebėjimų reikalavimai, darbuotojas atlieka paprastas ir pasikartojančias užduotis. </w:t>
      </w:r>
    </w:p>
    <w:p w14:paraId="4E06A933" w14:textId="77777777" w:rsidR="00333FD6" w:rsidRPr="009B53C9" w:rsidRDefault="00543C9A" w:rsidP="00DE44F3">
      <w:pPr>
        <w:pStyle w:val="Sraopastraipa"/>
        <w:numPr>
          <w:ilvl w:val="1"/>
          <w:numId w:val="16"/>
        </w:numPr>
        <w:ind w:left="0" w:firstLine="709"/>
        <w:jc w:val="both"/>
        <w:rPr>
          <w:szCs w:val="24"/>
          <w:shd w:val="clear" w:color="auto" w:fill="FFFFFF"/>
        </w:rPr>
      </w:pPr>
      <w:r w:rsidRPr="009B53C9">
        <w:rPr>
          <w:szCs w:val="24"/>
        </w:rPr>
        <w:t xml:space="preserve">antra pakopa: darbuotojas priima kai kuriuos savarankiškus veiklos sprendimus gerai pažįstamose srityse; </w:t>
      </w:r>
      <w:r w:rsidR="00333FD6" w:rsidRPr="009B53C9">
        <w:rPr>
          <w:szCs w:val="24"/>
        </w:rPr>
        <w:t xml:space="preserve">atlieka mažiau sudėtingas, pasikartojančias užduotis, turimas specialiąsias žinias reikia taikyti įprastose, pasikartojančiose veiklos srityse; naujoms užduotims ar darbo procesams atlikti reikalinga tiesioginio vadovo ar kito darbuotojo pagalba, laikina priežiūra; </w:t>
      </w:r>
    </w:p>
    <w:p w14:paraId="2ED7615B" w14:textId="41455FD5" w:rsidR="00543C9A" w:rsidRPr="009B53C9" w:rsidRDefault="009E3A92" w:rsidP="00DE44F3">
      <w:pPr>
        <w:pStyle w:val="Sraopastraipa"/>
        <w:numPr>
          <w:ilvl w:val="1"/>
          <w:numId w:val="16"/>
        </w:numPr>
        <w:ind w:left="0" w:firstLine="709"/>
        <w:jc w:val="both"/>
        <w:rPr>
          <w:szCs w:val="24"/>
          <w:shd w:val="clear" w:color="auto" w:fill="FFFFFF"/>
        </w:rPr>
      </w:pPr>
      <w:r w:rsidRPr="009B53C9">
        <w:rPr>
          <w:szCs w:val="24"/>
        </w:rPr>
        <w:t>trečia</w:t>
      </w:r>
      <w:r w:rsidR="00543C9A" w:rsidRPr="009B53C9">
        <w:rPr>
          <w:szCs w:val="24"/>
        </w:rPr>
        <w:t xml:space="preserve"> pakopa: darbuotojas priima kai kuriuos savarankiškus veiklos sprendimus dėl užduočių, reikalaujančių specialiųjų žinių; vykdo aiškiai reglamentuotas procesines ir kitas </w:t>
      </w:r>
      <w:r w:rsidR="00543C9A" w:rsidRPr="009B53C9">
        <w:rPr>
          <w:szCs w:val="24"/>
        </w:rPr>
        <w:lastRenderedPageBreak/>
        <w:t>procedūras; atlieka vidutinio sudėtingumo funkcijas, kai turimas specialiąsias žinias reikia taikyti gerai pažįstamose srityse;</w:t>
      </w:r>
      <w:r w:rsidR="00333FD6" w:rsidRPr="009B53C9">
        <w:rPr>
          <w:szCs w:val="24"/>
        </w:rPr>
        <w:t xml:space="preserve"> parengia ir argumentuotai pristato savo veiklos rezultatą pagal savo veiklos kompetenciją; </w:t>
      </w:r>
      <w:r w:rsidR="00543C9A" w:rsidRPr="009B53C9">
        <w:rPr>
          <w:szCs w:val="24"/>
        </w:rPr>
        <w:t xml:space="preserve"> sudėtingoms užduotims / funkcijoms atlikti reikalinga tiesioginio vadovo ar kito darbuotojo pagalba</w:t>
      </w:r>
      <w:r w:rsidR="00333FD6" w:rsidRPr="009B53C9">
        <w:rPr>
          <w:szCs w:val="24"/>
        </w:rPr>
        <w:t>;</w:t>
      </w:r>
      <w:r w:rsidR="00543C9A" w:rsidRPr="009B53C9">
        <w:rPr>
          <w:szCs w:val="24"/>
        </w:rPr>
        <w:t xml:space="preserve"> </w:t>
      </w:r>
    </w:p>
    <w:p w14:paraId="17BEA7EB" w14:textId="5121F0EB" w:rsidR="00543C9A" w:rsidRPr="009B53C9" w:rsidRDefault="009E3A92" w:rsidP="00DE44F3">
      <w:pPr>
        <w:pStyle w:val="Sraopastraipa"/>
        <w:numPr>
          <w:ilvl w:val="1"/>
          <w:numId w:val="16"/>
        </w:numPr>
        <w:ind w:left="0" w:firstLine="709"/>
        <w:jc w:val="both"/>
        <w:rPr>
          <w:szCs w:val="24"/>
          <w:shd w:val="clear" w:color="auto" w:fill="FFFFFF"/>
        </w:rPr>
      </w:pPr>
      <w:r w:rsidRPr="009B53C9">
        <w:rPr>
          <w:szCs w:val="24"/>
        </w:rPr>
        <w:t>ketvirta</w:t>
      </w:r>
      <w:r w:rsidR="00543C9A" w:rsidRPr="009B53C9">
        <w:rPr>
          <w:szCs w:val="24"/>
        </w:rPr>
        <w:t xml:space="preserve"> pakopa: darbuotojas priima savarankiškus veiklos sprendimus dėl užduočių, reikalaujančių specialiųjų žinių ir duomenų analizės, atlikdamas funkcijas arba koordinuodamas jų atlikimą, susiduria su sudėtingais, kartais ir netipiniais klausimais, kuriems išspręsti būtina gebėti analizuoti informaciją, gilinti turimas žinias, ieškoti naujų sprendimų, pateikti išvadą; </w:t>
      </w:r>
    </w:p>
    <w:p w14:paraId="083C9D45" w14:textId="14368DC8" w:rsidR="00543C9A" w:rsidRPr="009B53C9" w:rsidRDefault="00543C9A" w:rsidP="00DE44F3">
      <w:pPr>
        <w:pStyle w:val="Sraopastraipa"/>
        <w:numPr>
          <w:ilvl w:val="1"/>
          <w:numId w:val="16"/>
        </w:numPr>
        <w:ind w:left="0" w:firstLine="709"/>
        <w:jc w:val="both"/>
        <w:rPr>
          <w:szCs w:val="24"/>
          <w:shd w:val="clear" w:color="auto" w:fill="FFFFFF"/>
        </w:rPr>
      </w:pPr>
      <w:r w:rsidRPr="009B53C9">
        <w:rPr>
          <w:szCs w:val="24"/>
        </w:rPr>
        <w:t xml:space="preserve"> </w:t>
      </w:r>
      <w:r w:rsidR="009E3A92" w:rsidRPr="009B53C9">
        <w:rPr>
          <w:szCs w:val="24"/>
        </w:rPr>
        <w:t>penkta</w:t>
      </w:r>
      <w:r w:rsidRPr="009B53C9">
        <w:rPr>
          <w:szCs w:val="24"/>
        </w:rPr>
        <w:t xml:space="preserve"> pakopa: darbuotojas priima savarankiškus veiklos sprendimus dėl užduočių, reikalaujančių specialiųjų žinių ir duomenų analizės, atlikdamas funkcijas arba koordinuodamas jų atlikimą susiduria su sudėtingais ir dažnai netipiniais klausimais; parengia ir argumentuotai pristato poziciją pagal savo veiklos kompetenciją</w:t>
      </w:r>
      <w:r w:rsidR="00874C51" w:rsidRPr="009B53C9">
        <w:rPr>
          <w:szCs w:val="24"/>
        </w:rPr>
        <w:t>;</w:t>
      </w:r>
      <w:r w:rsidRPr="009B53C9">
        <w:rPr>
          <w:szCs w:val="24"/>
        </w:rPr>
        <w:t xml:space="preserve"> koordinuoja konkrečią Centro veiklos sritį (arba jai vadovauja) ir puikiai ją išmano; turi vadybines ir komunikacines kompetencijas; savarankiškai organizuoja ir planuoja ne tik savo, bet ir pavaldžių asmenų (jei jų turi) veiklą; koordinuoja visas padalinio veiklos sritis ir yra atsakingas už padalinio užduočių ir funkcijų atlikimo kokybę; pagal kompetenciją apmoko naujai priimtus darbuotojus; </w:t>
      </w:r>
    </w:p>
    <w:p w14:paraId="186A0AB4" w14:textId="69E56FD0" w:rsidR="00543C9A" w:rsidRPr="009B53C9" w:rsidRDefault="00543C9A" w:rsidP="00DE44F3">
      <w:pPr>
        <w:pStyle w:val="Sraopastraipa"/>
        <w:numPr>
          <w:ilvl w:val="1"/>
          <w:numId w:val="16"/>
        </w:numPr>
        <w:ind w:left="0" w:firstLine="709"/>
        <w:jc w:val="both"/>
        <w:rPr>
          <w:szCs w:val="24"/>
          <w:shd w:val="clear" w:color="auto" w:fill="FFFFFF"/>
        </w:rPr>
      </w:pPr>
      <w:r w:rsidRPr="009B53C9">
        <w:rPr>
          <w:szCs w:val="24"/>
        </w:rPr>
        <w:t xml:space="preserve"> </w:t>
      </w:r>
      <w:r w:rsidR="009E3A92" w:rsidRPr="009B53C9">
        <w:rPr>
          <w:szCs w:val="24"/>
        </w:rPr>
        <w:t>šešta</w:t>
      </w:r>
      <w:r w:rsidRPr="009B53C9">
        <w:rPr>
          <w:szCs w:val="24"/>
        </w:rPr>
        <w:t xml:space="preserve"> pakopa: darbuotojas atitinka 5 pakopai nustatytus reikalavimus ir papildomai: turi </w:t>
      </w:r>
      <w:r w:rsidR="00874C51" w:rsidRPr="009B53C9">
        <w:rPr>
          <w:szCs w:val="24"/>
        </w:rPr>
        <w:t>specialias</w:t>
      </w:r>
      <w:r w:rsidRPr="009B53C9">
        <w:rPr>
          <w:szCs w:val="24"/>
        </w:rPr>
        <w:t xml:space="preserve"> žinias Centrui reikalingose sudėtingose veiklos srityse, kur </w:t>
      </w:r>
      <w:r w:rsidR="00874C51" w:rsidRPr="009B53C9">
        <w:rPr>
          <w:szCs w:val="24"/>
        </w:rPr>
        <w:t>specialių</w:t>
      </w:r>
      <w:r w:rsidRPr="009B53C9">
        <w:rPr>
          <w:szCs w:val="24"/>
        </w:rPr>
        <w:t xml:space="preserve"> žinių trūkumas gali sutrikdyti Centro veiklą; turi strateginį požiūrį - įvertina platesnį kontekstą, numato ateities galimybes ir veiklos prioritetus; Centro veiklos tikslų įgyvendinimui organizuoja ir koordinuoja kitų (pavaldžių ir ne) darbuotojų veiklą; užtikrina efektyvų išteklių valdymą; koordinuoja veiklos organizavimą su Centro vadovu, struktūrinių padalinių vadovais, pataria Centro vadovui strateginiais ir veiklos valdymo klausimais;</w:t>
      </w:r>
      <w:r w:rsidR="00874C51" w:rsidRPr="009B53C9">
        <w:rPr>
          <w:szCs w:val="24"/>
        </w:rPr>
        <w:t xml:space="preserve"> atstovauja Centrui santykiuose su juridiniais ir fiziniais asmenimis;</w:t>
      </w:r>
    </w:p>
    <w:p w14:paraId="37295C6E" w14:textId="2E554C7E" w:rsidR="00543C9A" w:rsidRPr="009B53C9" w:rsidRDefault="009E3A92" w:rsidP="00DE44F3">
      <w:pPr>
        <w:pStyle w:val="Sraopastraipa"/>
        <w:numPr>
          <w:ilvl w:val="1"/>
          <w:numId w:val="16"/>
        </w:numPr>
        <w:ind w:left="0" w:firstLine="709"/>
        <w:jc w:val="both"/>
        <w:rPr>
          <w:szCs w:val="24"/>
          <w:shd w:val="clear" w:color="auto" w:fill="FFFFFF"/>
        </w:rPr>
      </w:pPr>
      <w:r w:rsidRPr="009B53C9">
        <w:rPr>
          <w:szCs w:val="24"/>
        </w:rPr>
        <w:t xml:space="preserve">septinta </w:t>
      </w:r>
      <w:r w:rsidR="00543C9A" w:rsidRPr="009B53C9">
        <w:rPr>
          <w:szCs w:val="24"/>
        </w:rPr>
        <w:t>pakopa: Centro direktorius vadovauja Centrui; įgyvendina kituose teisės aktuose nustatytas vidinio administravimo funkcijas; priima į pareigas Centro darbuotojus, dirbančius pagal darbo sutartis;  atlieka kitas teisės aktuose nustatytas funkcijas.</w:t>
      </w:r>
    </w:p>
    <w:p w14:paraId="48CBB4E9" w14:textId="77777777" w:rsidR="00543C9A" w:rsidRPr="009B53C9" w:rsidRDefault="00543C9A" w:rsidP="00DE44F3">
      <w:pPr>
        <w:ind w:right="49"/>
        <w:jc w:val="center"/>
        <w:rPr>
          <w:b/>
          <w:szCs w:val="24"/>
        </w:rPr>
      </w:pPr>
    </w:p>
    <w:p w14:paraId="49E83D63" w14:textId="77777777" w:rsidR="00543C9A" w:rsidRPr="009B53C9" w:rsidRDefault="00543C9A" w:rsidP="00DE44F3">
      <w:pPr>
        <w:ind w:right="49"/>
        <w:jc w:val="center"/>
        <w:rPr>
          <w:b/>
          <w:szCs w:val="24"/>
        </w:rPr>
      </w:pPr>
      <w:r w:rsidRPr="009B53C9">
        <w:rPr>
          <w:b/>
          <w:szCs w:val="24"/>
        </w:rPr>
        <w:t>IV SKYRIUS</w:t>
      </w:r>
    </w:p>
    <w:p w14:paraId="6D87EAA2" w14:textId="77777777" w:rsidR="00543C9A" w:rsidRPr="009B53C9" w:rsidRDefault="00543C9A" w:rsidP="00DE44F3">
      <w:pPr>
        <w:ind w:right="49"/>
        <w:jc w:val="center"/>
        <w:rPr>
          <w:b/>
          <w:szCs w:val="24"/>
        </w:rPr>
      </w:pPr>
      <w:r w:rsidRPr="009B53C9">
        <w:rPr>
          <w:b/>
          <w:szCs w:val="24"/>
        </w:rPr>
        <w:t>PAREIGINĖS ALGOS KOEFICIENTŲ INTERVALŲ NUSTATYMAS</w:t>
      </w:r>
    </w:p>
    <w:p w14:paraId="124149BB" w14:textId="77777777" w:rsidR="00543C9A" w:rsidRPr="009B53C9" w:rsidRDefault="00543C9A" w:rsidP="00DE44F3">
      <w:pPr>
        <w:ind w:right="49"/>
        <w:jc w:val="center"/>
        <w:rPr>
          <w:b/>
          <w:szCs w:val="24"/>
        </w:rPr>
      </w:pPr>
    </w:p>
    <w:p w14:paraId="6DB64E97" w14:textId="0C73FAF6" w:rsidR="00543C9A" w:rsidRPr="009B53C9" w:rsidRDefault="00543C9A" w:rsidP="0030680C">
      <w:pPr>
        <w:pStyle w:val="Sraopastraipa"/>
        <w:numPr>
          <w:ilvl w:val="0"/>
          <w:numId w:val="16"/>
        </w:numPr>
        <w:tabs>
          <w:tab w:val="left" w:pos="1418"/>
        </w:tabs>
        <w:ind w:left="0" w:right="49" w:firstLine="709"/>
        <w:jc w:val="both"/>
        <w:rPr>
          <w:b/>
          <w:szCs w:val="24"/>
        </w:rPr>
      </w:pPr>
      <w:r w:rsidRPr="009B53C9">
        <w:rPr>
          <w:szCs w:val="24"/>
        </w:rPr>
        <w:t>Kiekvienai pareigybės pakopai (išskyrus pirmą pakopą) DAS priede nustatytas pareiginės algos koeficientų intervalas – minimali, vidurinė ir maksimali reikšmės</w:t>
      </w:r>
      <w:r w:rsidR="00093C0F" w:rsidRPr="009B53C9">
        <w:rPr>
          <w:szCs w:val="24"/>
        </w:rPr>
        <w:t xml:space="preserve"> (toliau intervalo plotis)</w:t>
      </w:r>
      <w:r w:rsidRPr="009B53C9">
        <w:rPr>
          <w:szCs w:val="24"/>
        </w:rPr>
        <w:t xml:space="preserve">. Centro pareigybių pakopų pareiginės algos koeficientų intervalo plotis sudaro +/- 20 procentų intervalo vidurio reikšmės. Nurodyto dydžio intervalo plotis pasirinktas siekiant nustatyti pagrįstai skirtingą pareiginės algos koeficientą konkretiems Centro darbuotojams pagal jų individualias kompetencijas, patirtį, darbo pobūdį ir rezultatus. </w:t>
      </w:r>
    </w:p>
    <w:p w14:paraId="05F1F7E3"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 xml:space="preserve">Darbuotojo pareiginės algos minimalus koeficientas negali būti mažesnis nei nustatytas Įstatymo 1 priede. Darbuotojo pareiginės algos maksimalus koeficientas negali viršyti Centro direktoriaus pareiginės algos maksimalaus  koeficiento dydžio, nustatyto Įstatymo 1 priede, o darbuotojų, kurių pareigybė priskiriama D lygiui – pareiginė alga negali būti mažesnė kaip Lietuvos Respublikos Vyriausybės patvirtinta minimalioji alga. </w:t>
      </w:r>
    </w:p>
    <w:p w14:paraId="2EBF6ADA" w14:textId="77777777" w:rsidR="00543C9A" w:rsidRPr="009B53C9" w:rsidRDefault="00543C9A" w:rsidP="00DE44F3">
      <w:pPr>
        <w:jc w:val="both"/>
        <w:rPr>
          <w:szCs w:val="24"/>
          <w:highlight w:val="yellow"/>
        </w:rPr>
      </w:pPr>
    </w:p>
    <w:p w14:paraId="0072E732" w14:textId="296B1E48" w:rsidR="00543C9A" w:rsidRPr="009B53C9" w:rsidRDefault="00543C9A" w:rsidP="00DE44F3">
      <w:pPr>
        <w:jc w:val="center"/>
        <w:rPr>
          <w:b/>
          <w:bCs/>
          <w:szCs w:val="24"/>
        </w:rPr>
      </w:pPr>
      <w:r w:rsidRPr="009B53C9">
        <w:rPr>
          <w:b/>
          <w:bCs/>
          <w:szCs w:val="24"/>
        </w:rPr>
        <w:t>V SKYRIUS</w:t>
      </w:r>
    </w:p>
    <w:p w14:paraId="531C0CE7" w14:textId="77777777" w:rsidR="00543C9A" w:rsidRPr="009B53C9" w:rsidRDefault="00543C9A" w:rsidP="00DE44F3">
      <w:pPr>
        <w:jc w:val="center"/>
        <w:rPr>
          <w:b/>
          <w:bCs/>
          <w:szCs w:val="24"/>
        </w:rPr>
      </w:pPr>
      <w:r w:rsidRPr="009B53C9">
        <w:rPr>
          <w:b/>
          <w:bCs/>
          <w:szCs w:val="24"/>
        </w:rPr>
        <w:t>DARBUOTOJŲ PAREIGINĖS ALGOS KOEFICIENTO NUSTATYMAS</w:t>
      </w:r>
    </w:p>
    <w:p w14:paraId="7627EC68" w14:textId="77777777" w:rsidR="00543C9A" w:rsidRPr="009B53C9" w:rsidRDefault="00543C9A" w:rsidP="00DE44F3">
      <w:pPr>
        <w:jc w:val="center"/>
        <w:rPr>
          <w:b/>
          <w:bCs/>
          <w:szCs w:val="24"/>
        </w:rPr>
      </w:pPr>
    </w:p>
    <w:p w14:paraId="74A54C10"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 xml:space="preserve">Darbuotojų pareiginės algos koeficientą nustato į pareigas priimantis asmuo. </w:t>
      </w:r>
    </w:p>
    <w:p w14:paraId="0463EC70" w14:textId="422B4C0A"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 xml:space="preserve">Darbuotojui nustatomas individualus pareiginės algos koeficientas, įvertinus DAS </w:t>
      </w:r>
      <w:r w:rsidR="00FC1290" w:rsidRPr="009B53C9">
        <w:rPr>
          <w:szCs w:val="24"/>
        </w:rPr>
        <w:t>8</w:t>
      </w:r>
      <w:r w:rsidRPr="009B53C9">
        <w:rPr>
          <w:szCs w:val="24"/>
        </w:rPr>
        <w:t xml:space="preserve"> punkte nustatytus kriterijus, taip pat atsižvelgiant į darbuotojo individualias kompetencijas, veiklos kokybę, atsakomybės / savarankiškumo lygį ir Centr</w:t>
      </w:r>
      <w:r w:rsidR="00A24A6A" w:rsidRPr="009B53C9">
        <w:rPr>
          <w:szCs w:val="24"/>
        </w:rPr>
        <w:t xml:space="preserve">o </w:t>
      </w:r>
      <w:r w:rsidRPr="009B53C9">
        <w:rPr>
          <w:szCs w:val="24"/>
        </w:rPr>
        <w:t xml:space="preserve">turimą darbo užmokesčio </w:t>
      </w:r>
      <w:r w:rsidR="00A24A6A" w:rsidRPr="009B53C9">
        <w:rPr>
          <w:szCs w:val="24"/>
        </w:rPr>
        <w:t>biudžetą</w:t>
      </w:r>
      <w:r w:rsidRPr="009B53C9">
        <w:rPr>
          <w:szCs w:val="24"/>
        </w:rPr>
        <w:t>.</w:t>
      </w:r>
    </w:p>
    <w:p w14:paraId="239ED560" w14:textId="19E3C412" w:rsidR="00543C9A" w:rsidRPr="009B53C9" w:rsidRDefault="00543C9A" w:rsidP="0030680C">
      <w:pPr>
        <w:pStyle w:val="Sraopastraipa"/>
        <w:numPr>
          <w:ilvl w:val="0"/>
          <w:numId w:val="16"/>
        </w:numPr>
        <w:tabs>
          <w:tab w:val="left" w:pos="1418"/>
        </w:tabs>
        <w:ind w:left="0" w:firstLine="709"/>
        <w:jc w:val="both"/>
        <w:rPr>
          <w:rFonts w:eastAsia="Calibri"/>
          <w:szCs w:val="24"/>
          <w:lang w:eastAsia="en-GB"/>
        </w:rPr>
      </w:pPr>
      <w:r w:rsidRPr="009B53C9">
        <w:rPr>
          <w:szCs w:val="24"/>
          <w:shd w:val="clear" w:color="auto" w:fill="FFFFFF"/>
        </w:rPr>
        <w:t xml:space="preserve">Kai yra būtinybė ir kai išskirtinių kompetencijų darbuotojų (pvz., pareigybė susijusi su itin siaurų, specifinių kompetencijų, žinių turėjimu) pasiūla darbo rinkoje yra itin ribota, nustatant </w:t>
      </w:r>
      <w:r w:rsidRPr="009B53C9">
        <w:rPr>
          <w:szCs w:val="24"/>
          <w:shd w:val="clear" w:color="auto" w:fill="FFFFFF"/>
        </w:rPr>
        <w:lastRenderedPageBreak/>
        <w:t xml:space="preserve">darbo apmokėjimo sistemą, galimas nukrypimas nuo pareiginės algos koeficiento dydžio nustatymo kriterijų, nusistatytų pareiginių algų nustatymo taisyklių ir pareigybių grupių hierarchinės struktūros vientisumo. Tokioms pareigybėms gali būti nustatomas iki </w:t>
      </w:r>
      <w:r w:rsidR="009E3A92" w:rsidRPr="009B53C9">
        <w:rPr>
          <w:szCs w:val="24"/>
          <w:shd w:val="clear" w:color="auto" w:fill="FFFFFF"/>
        </w:rPr>
        <w:t>50</w:t>
      </w:r>
      <w:r w:rsidRPr="009B53C9">
        <w:rPr>
          <w:szCs w:val="24"/>
          <w:shd w:val="clear" w:color="auto" w:fill="FFFFFF"/>
        </w:rPr>
        <w:t xml:space="preserve"> procentų didesnis maksimalus pareiginės algos koeficientas nei pagal pareiginės algos koeficiento dydžio nustatymo kriterijus apskaičiuotas didžiausias šios pareigybės pareiginės algos koeficiento dydis, tačiau ne didesnis nei maksimalus Centro direktoriaus pareiginės algos koeficiento dydis. </w:t>
      </w:r>
    </w:p>
    <w:p w14:paraId="1F6C952D" w14:textId="0A07E855" w:rsidR="00543C9A" w:rsidRPr="009B53C9" w:rsidRDefault="00345C4A" w:rsidP="0030680C">
      <w:pPr>
        <w:pStyle w:val="Sraopastraipa"/>
        <w:numPr>
          <w:ilvl w:val="0"/>
          <w:numId w:val="16"/>
        </w:numPr>
        <w:tabs>
          <w:tab w:val="left" w:pos="1418"/>
        </w:tabs>
        <w:ind w:left="0" w:firstLine="709"/>
        <w:jc w:val="both"/>
        <w:rPr>
          <w:szCs w:val="24"/>
          <w:shd w:val="clear" w:color="auto" w:fill="FFFFFF"/>
        </w:rPr>
      </w:pPr>
      <w:r w:rsidRPr="009B53C9">
        <w:rPr>
          <w:szCs w:val="24"/>
          <w:shd w:val="clear" w:color="auto" w:fill="FFFFFF"/>
        </w:rPr>
        <w:t xml:space="preserve">A1 lygio </w:t>
      </w:r>
      <w:r w:rsidR="009E3A92" w:rsidRPr="009B53C9">
        <w:rPr>
          <w:szCs w:val="24"/>
          <w:shd w:val="clear" w:color="auto" w:fill="FFFFFF"/>
        </w:rPr>
        <w:t>pareigybių</w:t>
      </w:r>
      <w:r w:rsidRPr="009B53C9">
        <w:rPr>
          <w:szCs w:val="24"/>
          <w:shd w:val="clear" w:color="auto" w:fill="FFFFFF"/>
        </w:rPr>
        <w:t xml:space="preserve"> pareiginės algos koeficientai, nustatyti DAS, didinami 20 procentų</w:t>
      </w:r>
      <w:r w:rsidR="00DC1D09" w:rsidRPr="009B53C9">
        <w:rPr>
          <w:szCs w:val="24"/>
          <w:shd w:val="clear" w:color="auto" w:fill="FFFFFF"/>
        </w:rPr>
        <w:t xml:space="preserve">, palyginti su to paties lygmens (pakopos) pareigybėmis, kurioms nebūtinas magistro kvalifikacinis laipsnis. </w:t>
      </w:r>
    </w:p>
    <w:p w14:paraId="23A395E6" w14:textId="7083BC48" w:rsidR="00543C9A" w:rsidRPr="009B53C9" w:rsidRDefault="00345C4A" w:rsidP="0030680C">
      <w:pPr>
        <w:pStyle w:val="Sraopastraipa"/>
        <w:numPr>
          <w:ilvl w:val="0"/>
          <w:numId w:val="16"/>
        </w:numPr>
        <w:tabs>
          <w:tab w:val="left" w:pos="1418"/>
        </w:tabs>
        <w:ind w:left="0" w:firstLine="709"/>
        <w:jc w:val="both"/>
        <w:rPr>
          <w:szCs w:val="24"/>
          <w:shd w:val="clear" w:color="auto" w:fill="FFFFFF"/>
        </w:rPr>
      </w:pPr>
      <w:r w:rsidRPr="009B53C9">
        <w:rPr>
          <w:szCs w:val="24"/>
          <w:shd w:val="clear" w:color="auto" w:fill="FFFFFF"/>
        </w:rPr>
        <w:t xml:space="preserve">Socialinių paslaugų srities darbuotojų Įstatymo 1 priede nustatyti minimalūs pareiginės algos koeficientai didinami 21 procentu. </w:t>
      </w:r>
    </w:p>
    <w:p w14:paraId="73F5B338" w14:textId="22EBACAD" w:rsidR="009E3A92" w:rsidRPr="009B53C9" w:rsidRDefault="009E3A92" w:rsidP="0030680C">
      <w:pPr>
        <w:pStyle w:val="Sraopastraipa"/>
        <w:numPr>
          <w:ilvl w:val="0"/>
          <w:numId w:val="16"/>
        </w:numPr>
        <w:tabs>
          <w:tab w:val="left" w:pos="1418"/>
        </w:tabs>
        <w:ind w:left="0" w:firstLine="709"/>
        <w:jc w:val="both"/>
        <w:rPr>
          <w:szCs w:val="24"/>
          <w:shd w:val="clear" w:color="auto" w:fill="FFFFFF"/>
        </w:rPr>
      </w:pPr>
      <w:r w:rsidRPr="009B53C9">
        <w:rPr>
          <w:szCs w:val="24"/>
          <w:shd w:val="clear" w:color="auto" w:fill="FFFFFF"/>
        </w:rPr>
        <w:t>Jeigu kituose Lietuvos Respublikos teisės aktuose ir (ar) kolektyvinėse sutartyse Centro darbuotoj</w:t>
      </w:r>
      <w:r w:rsidR="00F345C8" w:rsidRPr="009B53C9">
        <w:rPr>
          <w:szCs w:val="24"/>
          <w:shd w:val="clear" w:color="auto" w:fill="FFFFFF"/>
        </w:rPr>
        <w:t>ams</w:t>
      </w:r>
      <w:r w:rsidR="00893864" w:rsidRPr="009B53C9">
        <w:rPr>
          <w:szCs w:val="24"/>
          <w:shd w:val="clear" w:color="auto" w:fill="FFFFFF"/>
        </w:rPr>
        <w:t xml:space="preserve"> DAS</w:t>
      </w:r>
      <w:r w:rsidR="00F345C8" w:rsidRPr="009B53C9">
        <w:rPr>
          <w:szCs w:val="24"/>
          <w:shd w:val="clear" w:color="auto" w:fill="FFFFFF"/>
        </w:rPr>
        <w:t xml:space="preserve"> nustatyti</w:t>
      </w:r>
      <w:r w:rsidRPr="009B53C9">
        <w:rPr>
          <w:szCs w:val="24"/>
          <w:shd w:val="clear" w:color="auto" w:fill="FFFFFF"/>
        </w:rPr>
        <w:t xml:space="preserve"> pareiginės algos koeficienta</w:t>
      </w:r>
      <w:r w:rsidR="00F345C8" w:rsidRPr="009B53C9">
        <w:rPr>
          <w:szCs w:val="24"/>
          <w:shd w:val="clear" w:color="auto" w:fill="FFFFFF"/>
        </w:rPr>
        <w:t>i</w:t>
      </w:r>
      <w:r w:rsidR="00893864" w:rsidRPr="009B53C9">
        <w:rPr>
          <w:szCs w:val="24"/>
          <w:shd w:val="clear" w:color="auto" w:fill="FFFFFF"/>
        </w:rPr>
        <w:t xml:space="preserve"> </w:t>
      </w:r>
      <w:r w:rsidRPr="009B53C9">
        <w:rPr>
          <w:szCs w:val="24"/>
          <w:shd w:val="clear" w:color="auto" w:fill="FFFFFF"/>
        </w:rPr>
        <w:t xml:space="preserve">turi būti didinami atitinkamu dydžiu ar jo procentine išraiška, tai darbuotojų pareiginės algos koeficientai didinami </w:t>
      </w:r>
      <w:r w:rsidR="00893864" w:rsidRPr="009B53C9">
        <w:rPr>
          <w:szCs w:val="24"/>
          <w:shd w:val="clear" w:color="auto" w:fill="FFFFFF"/>
        </w:rPr>
        <w:t xml:space="preserve">šiuose </w:t>
      </w:r>
      <w:r w:rsidRPr="009B53C9">
        <w:rPr>
          <w:szCs w:val="24"/>
          <w:shd w:val="clear" w:color="auto" w:fill="FFFFFF"/>
        </w:rPr>
        <w:t>Lietuvos Respublikos teisės aktuose ir (ar) kolektyvinėse sutartyse nustatyta tvarka.</w:t>
      </w:r>
    </w:p>
    <w:p w14:paraId="55BA5505" w14:textId="77777777" w:rsidR="00543C9A" w:rsidRPr="009B53C9" w:rsidRDefault="00543C9A" w:rsidP="00DE44F3">
      <w:pPr>
        <w:pStyle w:val="Sraopastraipa"/>
        <w:ind w:left="709"/>
        <w:jc w:val="both"/>
        <w:rPr>
          <w:szCs w:val="24"/>
          <w:highlight w:val="yellow"/>
        </w:rPr>
      </w:pPr>
    </w:p>
    <w:p w14:paraId="685C910F" w14:textId="46E42AA6" w:rsidR="00543C9A" w:rsidRPr="009B53C9" w:rsidRDefault="00543C9A" w:rsidP="00DE44F3">
      <w:pPr>
        <w:pStyle w:val="Sraopastraipa"/>
        <w:ind w:left="0"/>
        <w:jc w:val="center"/>
        <w:rPr>
          <w:b/>
          <w:bCs/>
          <w:szCs w:val="24"/>
        </w:rPr>
      </w:pPr>
      <w:r w:rsidRPr="009B53C9">
        <w:rPr>
          <w:b/>
          <w:bCs/>
          <w:szCs w:val="24"/>
        </w:rPr>
        <w:t>V</w:t>
      </w:r>
      <w:r w:rsidR="00345C4A" w:rsidRPr="009B53C9">
        <w:rPr>
          <w:b/>
          <w:bCs/>
          <w:szCs w:val="24"/>
        </w:rPr>
        <w:t>I</w:t>
      </w:r>
      <w:r w:rsidRPr="009B53C9">
        <w:rPr>
          <w:b/>
          <w:bCs/>
          <w:szCs w:val="24"/>
        </w:rPr>
        <w:t xml:space="preserve"> SKYRIUS</w:t>
      </w:r>
    </w:p>
    <w:p w14:paraId="4235CA09" w14:textId="77777777" w:rsidR="00543C9A" w:rsidRPr="009B53C9" w:rsidRDefault="00543C9A" w:rsidP="00DE44F3">
      <w:pPr>
        <w:pStyle w:val="Sraopastraipa"/>
        <w:ind w:left="0"/>
        <w:jc w:val="center"/>
        <w:rPr>
          <w:b/>
          <w:bCs/>
          <w:szCs w:val="24"/>
        </w:rPr>
      </w:pPr>
      <w:r w:rsidRPr="009B53C9">
        <w:rPr>
          <w:b/>
          <w:bCs/>
          <w:szCs w:val="24"/>
        </w:rPr>
        <w:t>PAREIGYBIŲ PAKOPŲ STRUKTŪROS, PAREIGINĖS ALGOS KOEFICIENTŲ, JŲ INTERVALŲ KEITIMAS</w:t>
      </w:r>
    </w:p>
    <w:p w14:paraId="24949017" w14:textId="77777777" w:rsidR="00543C9A" w:rsidRPr="009B53C9" w:rsidRDefault="00543C9A" w:rsidP="00DE44F3">
      <w:pPr>
        <w:pStyle w:val="Sraopastraipa"/>
        <w:tabs>
          <w:tab w:val="left" w:pos="1418"/>
        </w:tabs>
        <w:ind w:left="0" w:firstLine="709"/>
        <w:jc w:val="center"/>
        <w:rPr>
          <w:b/>
          <w:bCs/>
          <w:szCs w:val="24"/>
        </w:rPr>
      </w:pPr>
    </w:p>
    <w:p w14:paraId="72688D81"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 xml:space="preserve">Darbuotojų pareiginės algos koeficientų intervalai keičiami esant įstatymuose nustatytiems pagrindams. </w:t>
      </w:r>
    </w:p>
    <w:p w14:paraId="3009952F"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Darbuotojų pareiginės algos koeficientai, jų intervalai, esant pakankamam finansavimui, gali būti keičiami (nustatomi iš naujo):</w:t>
      </w:r>
    </w:p>
    <w:p w14:paraId="7AAD07B5" w14:textId="77777777" w:rsidR="00543C9A" w:rsidRPr="009B53C9" w:rsidRDefault="00543C9A" w:rsidP="0030680C">
      <w:pPr>
        <w:pStyle w:val="Sraopastraipa"/>
        <w:numPr>
          <w:ilvl w:val="1"/>
          <w:numId w:val="16"/>
        </w:numPr>
        <w:tabs>
          <w:tab w:val="left" w:pos="1418"/>
        </w:tabs>
        <w:ind w:left="0" w:firstLine="709"/>
        <w:jc w:val="both"/>
        <w:rPr>
          <w:szCs w:val="24"/>
        </w:rPr>
      </w:pPr>
      <w:r w:rsidRPr="009B53C9">
        <w:rPr>
          <w:szCs w:val="24"/>
        </w:rPr>
        <w:t>po kasmetinio ar neeilinio veiklos vertinimo, taip pat perkėlimo į aukštesnes ar žemesnes pareigas ar į lygiavertes, bet turinčias kitų reikalavimų (pavyzdžiui, turinčias pavaldžių asmenų) pareigas atvejais;</w:t>
      </w:r>
    </w:p>
    <w:p w14:paraId="7BA1164B" w14:textId="77777777" w:rsidR="007C711F" w:rsidRPr="009B53C9" w:rsidRDefault="00543C9A" w:rsidP="0030680C">
      <w:pPr>
        <w:pStyle w:val="Sraopastraipa"/>
        <w:numPr>
          <w:ilvl w:val="1"/>
          <w:numId w:val="16"/>
        </w:numPr>
        <w:tabs>
          <w:tab w:val="left" w:pos="1418"/>
        </w:tabs>
        <w:ind w:left="0" w:firstLine="709"/>
        <w:jc w:val="both"/>
        <w:rPr>
          <w:szCs w:val="24"/>
        </w:rPr>
      </w:pPr>
      <w:r w:rsidRPr="009B53C9">
        <w:rPr>
          <w:szCs w:val="24"/>
        </w:rPr>
        <w:t>pakeitus pareigybių, priskirtų tam tikrai pakopai, veiklos sritį (-</w:t>
      </w:r>
      <w:proofErr w:type="spellStart"/>
      <w:r w:rsidRPr="009B53C9">
        <w:rPr>
          <w:szCs w:val="24"/>
        </w:rPr>
        <w:t>is</w:t>
      </w:r>
      <w:proofErr w:type="spellEnd"/>
      <w:r w:rsidRPr="009B53C9">
        <w:rPr>
          <w:szCs w:val="24"/>
        </w:rPr>
        <w:t>), funkcijas ar specialiuosius reikalavimus;</w:t>
      </w:r>
    </w:p>
    <w:p w14:paraId="492E41DF" w14:textId="4396A8E5" w:rsidR="007C711F" w:rsidRPr="009B53C9" w:rsidRDefault="00700B2B" w:rsidP="0030680C">
      <w:pPr>
        <w:pStyle w:val="Sraopastraipa"/>
        <w:numPr>
          <w:ilvl w:val="1"/>
          <w:numId w:val="16"/>
        </w:numPr>
        <w:tabs>
          <w:tab w:val="left" w:pos="1418"/>
        </w:tabs>
        <w:ind w:left="0" w:firstLine="709"/>
        <w:jc w:val="both"/>
        <w:rPr>
          <w:szCs w:val="24"/>
        </w:rPr>
      </w:pPr>
      <w:r w:rsidRPr="009B53C9">
        <w:rPr>
          <w:szCs w:val="24"/>
        </w:rPr>
        <w:t xml:space="preserve">kiekvienų kalendorinių metų </w:t>
      </w:r>
      <w:r w:rsidR="009E3A92" w:rsidRPr="009B53C9">
        <w:rPr>
          <w:szCs w:val="24"/>
        </w:rPr>
        <w:t>rugsėjo</w:t>
      </w:r>
      <w:r w:rsidRPr="009B53C9">
        <w:rPr>
          <w:szCs w:val="24"/>
        </w:rPr>
        <w:t xml:space="preserve"> mėnesį perskaičiavus visų Centro darbuotojų </w:t>
      </w:r>
      <w:r w:rsidR="009E3A92" w:rsidRPr="009B53C9">
        <w:rPr>
          <w:szCs w:val="24"/>
        </w:rPr>
        <w:t>ateinančių metų sausio</w:t>
      </w:r>
      <w:r w:rsidRPr="009B53C9">
        <w:rPr>
          <w:szCs w:val="24"/>
        </w:rPr>
        <w:t xml:space="preserve"> mėnesio 1 dienai įgytą profesinę darbo patirtį. Jeigu </w:t>
      </w:r>
      <w:r w:rsidR="009E3A92" w:rsidRPr="009B53C9">
        <w:rPr>
          <w:szCs w:val="24"/>
        </w:rPr>
        <w:t xml:space="preserve">ateinančių </w:t>
      </w:r>
      <w:r w:rsidRPr="009B53C9">
        <w:rPr>
          <w:szCs w:val="24"/>
        </w:rPr>
        <w:t xml:space="preserve">metų </w:t>
      </w:r>
      <w:r w:rsidR="009E3A92" w:rsidRPr="009B53C9">
        <w:rPr>
          <w:szCs w:val="24"/>
        </w:rPr>
        <w:t xml:space="preserve">sausio </w:t>
      </w:r>
      <w:r w:rsidRPr="009B53C9">
        <w:rPr>
          <w:szCs w:val="24"/>
        </w:rPr>
        <w:t xml:space="preserve">mėnesio 1 dienai darbuotojo profesinio darbo patirtis </w:t>
      </w:r>
      <w:r w:rsidR="00264BFD" w:rsidRPr="009B53C9">
        <w:rPr>
          <w:szCs w:val="24"/>
        </w:rPr>
        <w:t xml:space="preserve"> (metais) </w:t>
      </w:r>
      <w:r w:rsidRPr="009B53C9">
        <w:rPr>
          <w:szCs w:val="24"/>
        </w:rPr>
        <w:t>yra:</w:t>
      </w:r>
    </w:p>
    <w:p w14:paraId="223E436E" w14:textId="0C74C68B" w:rsidR="00FE3AF1" w:rsidRPr="009B53C9" w:rsidRDefault="0070788B" w:rsidP="0030680C">
      <w:pPr>
        <w:pStyle w:val="Sraopastraipa"/>
        <w:numPr>
          <w:ilvl w:val="2"/>
          <w:numId w:val="16"/>
        </w:numPr>
        <w:tabs>
          <w:tab w:val="left" w:pos="1418"/>
        </w:tabs>
        <w:ind w:left="0" w:firstLine="709"/>
        <w:jc w:val="both"/>
        <w:rPr>
          <w:szCs w:val="24"/>
        </w:rPr>
      </w:pPr>
      <w:r w:rsidRPr="009B53C9">
        <w:rPr>
          <w:szCs w:val="24"/>
          <w:shd w:val="clear" w:color="auto" w:fill="FFFFFF"/>
        </w:rPr>
        <w:t>virš 2 m.</w:t>
      </w:r>
      <w:r w:rsidR="00700B2B" w:rsidRPr="009B53C9">
        <w:rPr>
          <w:szCs w:val="24"/>
          <w:shd w:val="clear" w:color="auto" w:fill="FFFFFF"/>
        </w:rPr>
        <w:t xml:space="preserve"> – pareiginės algos koeficiento dydis gali būti didinamas </w:t>
      </w:r>
      <w:r w:rsidR="004D6E9F" w:rsidRPr="009B53C9">
        <w:rPr>
          <w:szCs w:val="24"/>
          <w:shd w:val="clear" w:color="auto" w:fill="FFFFFF"/>
        </w:rPr>
        <w:t>ne daugiau kaip</w:t>
      </w:r>
      <w:r w:rsidR="00443095" w:rsidRPr="009B53C9">
        <w:rPr>
          <w:szCs w:val="24"/>
          <w:shd w:val="clear" w:color="auto" w:fill="FFFFFF"/>
        </w:rPr>
        <w:t xml:space="preserve"> </w:t>
      </w:r>
      <w:r w:rsidR="009E3A92" w:rsidRPr="009B53C9">
        <w:rPr>
          <w:szCs w:val="24"/>
          <w:shd w:val="clear" w:color="auto" w:fill="FFFFFF"/>
        </w:rPr>
        <w:t>0,05</w:t>
      </w:r>
      <w:r w:rsidR="00700B2B" w:rsidRPr="009B53C9">
        <w:rPr>
          <w:szCs w:val="24"/>
          <w:shd w:val="clear" w:color="auto" w:fill="FFFFFF"/>
        </w:rPr>
        <w:t xml:space="preserve"> dydži</w:t>
      </w:r>
      <w:r w:rsidR="00443095" w:rsidRPr="009B53C9">
        <w:rPr>
          <w:szCs w:val="24"/>
          <w:shd w:val="clear" w:color="auto" w:fill="FFFFFF"/>
        </w:rPr>
        <w:t>o</w:t>
      </w:r>
      <w:r w:rsidR="00700B2B" w:rsidRPr="009B53C9">
        <w:rPr>
          <w:szCs w:val="24"/>
          <w:shd w:val="clear" w:color="auto" w:fill="FFFFFF"/>
        </w:rPr>
        <w:t xml:space="preserve">, </w:t>
      </w:r>
      <w:r w:rsidR="00700B2B" w:rsidRPr="009B53C9">
        <w:rPr>
          <w:szCs w:val="24"/>
        </w:rPr>
        <w:t>neviršijant tai pareigybei nustatyto didžiausio pareiginės algos</w:t>
      </w:r>
      <w:r w:rsidR="00700B2B" w:rsidRPr="009B53C9">
        <w:rPr>
          <w:szCs w:val="24"/>
          <w:shd w:val="clear" w:color="auto" w:fill="FFFFFF"/>
        </w:rPr>
        <w:t>;</w:t>
      </w:r>
    </w:p>
    <w:p w14:paraId="08B0B4D0" w14:textId="3916649E" w:rsidR="00FE3AF1" w:rsidRPr="009B53C9" w:rsidRDefault="0070788B" w:rsidP="0030680C">
      <w:pPr>
        <w:pStyle w:val="Sraopastraipa"/>
        <w:numPr>
          <w:ilvl w:val="2"/>
          <w:numId w:val="16"/>
        </w:numPr>
        <w:tabs>
          <w:tab w:val="left" w:pos="1418"/>
        </w:tabs>
        <w:ind w:left="0" w:firstLine="709"/>
        <w:jc w:val="both"/>
        <w:rPr>
          <w:szCs w:val="24"/>
        </w:rPr>
      </w:pPr>
      <w:r w:rsidRPr="009B53C9">
        <w:rPr>
          <w:szCs w:val="24"/>
          <w:shd w:val="clear" w:color="auto" w:fill="FFFFFF"/>
        </w:rPr>
        <w:t>virš</w:t>
      </w:r>
      <w:r w:rsidR="00700B2B" w:rsidRPr="009B53C9">
        <w:rPr>
          <w:szCs w:val="24"/>
          <w:shd w:val="clear" w:color="auto" w:fill="FFFFFF"/>
        </w:rPr>
        <w:t xml:space="preserve"> </w:t>
      </w:r>
      <w:r w:rsidRPr="009B53C9">
        <w:rPr>
          <w:szCs w:val="24"/>
          <w:shd w:val="clear" w:color="auto" w:fill="FFFFFF"/>
        </w:rPr>
        <w:t xml:space="preserve">5 m. </w:t>
      </w:r>
      <w:r w:rsidR="00700B2B" w:rsidRPr="009B53C9">
        <w:rPr>
          <w:szCs w:val="24"/>
          <w:shd w:val="clear" w:color="auto" w:fill="FFFFFF"/>
        </w:rPr>
        <w:t>– pareiginės algos koeficiento dydis gali būti didinamas</w:t>
      </w:r>
      <w:r w:rsidR="00443095" w:rsidRPr="009B53C9">
        <w:rPr>
          <w:szCs w:val="24"/>
          <w:shd w:val="clear" w:color="auto" w:fill="FFFFFF"/>
        </w:rPr>
        <w:t xml:space="preserve"> </w:t>
      </w:r>
      <w:r w:rsidR="004D6E9F" w:rsidRPr="009B53C9">
        <w:rPr>
          <w:szCs w:val="24"/>
          <w:shd w:val="clear" w:color="auto" w:fill="FFFFFF"/>
        </w:rPr>
        <w:t>ne daugiau kaip</w:t>
      </w:r>
      <w:r w:rsidR="00700B2B" w:rsidRPr="009B53C9">
        <w:rPr>
          <w:szCs w:val="24"/>
          <w:shd w:val="clear" w:color="auto" w:fill="FFFFFF"/>
        </w:rPr>
        <w:t xml:space="preserve"> </w:t>
      </w:r>
      <w:r w:rsidR="007C711F" w:rsidRPr="009B53C9">
        <w:rPr>
          <w:szCs w:val="24"/>
          <w:shd w:val="clear" w:color="auto" w:fill="FFFFFF"/>
        </w:rPr>
        <w:t>0,10 dydži</w:t>
      </w:r>
      <w:r w:rsidR="00443095" w:rsidRPr="009B53C9">
        <w:rPr>
          <w:szCs w:val="24"/>
          <w:shd w:val="clear" w:color="auto" w:fill="FFFFFF"/>
        </w:rPr>
        <w:t>o</w:t>
      </w:r>
      <w:r w:rsidR="00700B2B" w:rsidRPr="009B53C9">
        <w:rPr>
          <w:szCs w:val="24"/>
          <w:shd w:val="clear" w:color="auto" w:fill="FFFFFF"/>
        </w:rPr>
        <w:t xml:space="preserve">, </w:t>
      </w:r>
      <w:r w:rsidR="00700B2B" w:rsidRPr="009B53C9">
        <w:rPr>
          <w:szCs w:val="24"/>
        </w:rPr>
        <w:t>neviršijant tai pareigybei nustatyto didžiausio pareiginės algos koeficiento</w:t>
      </w:r>
      <w:r w:rsidR="00700B2B" w:rsidRPr="009B53C9">
        <w:rPr>
          <w:szCs w:val="24"/>
          <w:shd w:val="clear" w:color="auto" w:fill="FFFFFF"/>
        </w:rPr>
        <w:t>;</w:t>
      </w:r>
    </w:p>
    <w:p w14:paraId="45474B01" w14:textId="69F32B7D" w:rsidR="00700B2B" w:rsidRPr="009B53C9" w:rsidRDefault="0070788B" w:rsidP="0030680C">
      <w:pPr>
        <w:pStyle w:val="Sraopastraipa"/>
        <w:numPr>
          <w:ilvl w:val="2"/>
          <w:numId w:val="16"/>
        </w:numPr>
        <w:tabs>
          <w:tab w:val="left" w:pos="1418"/>
        </w:tabs>
        <w:ind w:left="0" w:firstLine="709"/>
        <w:jc w:val="both"/>
        <w:rPr>
          <w:szCs w:val="24"/>
        </w:rPr>
      </w:pPr>
      <w:r w:rsidRPr="009B53C9">
        <w:t>virš 10 m.</w:t>
      </w:r>
      <w:r w:rsidR="007C711F" w:rsidRPr="009B53C9">
        <w:rPr>
          <w:szCs w:val="24"/>
          <w:shd w:val="clear" w:color="auto" w:fill="FFFFFF"/>
        </w:rPr>
        <w:t xml:space="preserve"> </w:t>
      </w:r>
      <w:r w:rsidR="00700B2B" w:rsidRPr="009B53C9">
        <w:rPr>
          <w:szCs w:val="24"/>
          <w:shd w:val="clear" w:color="auto" w:fill="FFFFFF"/>
        </w:rPr>
        <w:t>– pareiginės algos koeficiento dydis gali būti didinamas</w:t>
      </w:r>
      <w:r w:rsidR="00443095" w:rsidRPr="009B53C9">
        <w:rPr>
          <w:szCs w:val="24"/>
          <w:shd w:val="clear" w:color="auto" w:fill="FFFFFF"/>
        </w:rPr>
        <w:t xml:space="preserve"> </w:t>
      </w:r>
      <w:r w:rsidR="004D6E9F" w:rsidRPr="009B53C9">
        <w:rPr>
          <w:szCs w:val="24"/>
          <w:shd w:val="clear" w:color="auto" w:fill="FFFFFF"/>
        </w:rPr>
        <w:t xml:space="preserve">ne daugiau kaip </w:t>
      </w:r>
      <w:r w:rsidR="007C711F" w:rsidRPr="009B53C9">
        <w:rPr>
          <w:szCs w:val="24"/>
          <w:shd w:val="clear" w:color="auto" w:fill="FFFFFF"/>
        </w:rPr>
        <w:t>0,15</w:t>
      </w:r>
      <w:r w:rsidR="00700B2B" w:rsidRPr="009B53C9">
        <w:rPr>
          <w:szCs w:val="24"/>
          <w:shd w:val="clear" w:color="auto" w:fill="FFFFFF"/>
        </w:rPr>
        <w:t xml:space="preserve"> dydži</w:t>
      </w:r>
      <w:r w:rsidR="00443095" w:rsidRPr="009B53C9">
        <w:rPr>
          <w:szCs w:val="24"/>
          <w:shd w:val="clear" w:color="auto" w:fill="FFFFFF"/>
        </w:rPr>
        <w:t>o</w:t>
      </w:r>
      <w:r w:rsidR="00700B2B" w:rsidRPr="009B53C9">
        <w:rPr>
          <w:szCs w:val="24"/>
          <w:shd w:val="clear" w:color="auto" w:fill="FFFFFF"/>
        </w:rPr>
        <w:t xml:space="preserve">, </w:t>
      </w:r>
      <w:r w:rsidR="00700B2B" w:rsidRPr="009B53C9">
        <w:rPr>
          <w:szCs w:val="24"/>
        </w:rPr>
        <w:t>neviršijant tai pareigybei nustatyto didžiausio pareiginės algos koeficiento</w:t>
      </w:r>
      <w:r w:rsidR="00700B2B" w:rsidRPr="009B53C9">
        <w:rPr>
          <w:szCs w:val="24"/>
          <w:shd w:val="clear" w:color="auto" w:fill="FFFFFF"/>
        </w:rPr>
        <w:t>;</w:t>
      </w:r>
    </w:p>
    <w:p w14:paraId="0F386DC8" w14:textId="48D44651" w:rsidR="00543C9A" w:rsidRPr="009B53C9" w:rsidRDefault="00543C9A" w:rsidP="0030680C">
      <w:pPr>
        <w:pStyle w:val="Sraopastraipa"/>
        <w:numPr>
          <w:ilvl w:val="1"/>
          <w:numId w:val="16"/>
        </w:numPr>
        <w:tabs>
          <w:tab w:val="left" w:pos="1418"/>
        </w:tabs>
        <w:ind w:left="0" w:firstLine="709"/>
        <w:jc w:val="both"/>
        <w:rPr>
          <w:szCs w:val="24"/>
        </w:rPr>
      </w:pPr>
      <w:r w:rsidRPr="009B53C9">
        <w:rPr>
          <w:szCs w:val="24"/>
        </w:rPr>
        <w:t xml:space="preserve">pasikeitus Centro darbo užmokesčio </w:t>
      </w:r>
      <w:r w:rsidR="00A67176" w:rsidRPr="009B53C9">
        <w:rPr>
          <w:szCs w:val="24"/>
        </w:rPr>
        <w:t>biudžetui</w:t>
      </w:r>
      <w:r w:rsidRPr="009B53C9">
        <w:rPr>
          <w:szCs w:val="24"/>
        </w:rPr>
        <w:t>;</w:t>
      </w:r>
    </w:p>
    <w:p w14:paraId="02D84D61" w14:textId="77777777" w:rsidR="00543C9A" w:rsidRPr="009B53C9" w:rsidRDefault="00543C9A" w:rsidP="0030680C">
      <w:pPr>
        <w:pStyle w:val="Sraopastraipa"/>
        <w:numPr>
          <w:ilvl w:val="1"/>
          <w:numId w:val="16"/>
        </w:numPr>
        <w:tabs>
          <w:tab w:val="left" w:pos="1418"/>
        </w:tabs>
        <w:ind w:left="0" w:firstLine="709"/>
        <w:jc w:val="both"/>
        <w:rPr>
          <w:szCs w:val="24"/>
        </w:rPr>
      </w:pPr>
      <w:r w:rsidRPr="009B53C9">
        <w:rPr>
          <w:szCs w:val="24"/>
        </w:rPr>
        <w:t>atsižvelgus į pokyčius darbo rinkoje ir (ar) infliaciją ar kitas objektyvias aplinkybes.</w:t>
      </w:r>
    </w:p>
    <w:p w14:paraId="488C3740" w14:textId="1987DE89" w:rsidR="00C2188E" w:rsidRPr="009B53C9" w:rsidRDefault="00C2188E" w:rsidP="00C2188E">
      <w:pPr>
        <w:pStyle w:val="Sraopastraipa"/>
        <w:numPr>
          <w:ilvl w:val="0"/>
          <w:numId w:val="16"/>
        </w:numPr>
        <w:tabs>
          <w:tab w:val="left" w:pos="1418"/>
        </w:tabs>
        <w:ind w:left="0" w:firstLine="709"/>
        <w:jc w:val="both"/>
        <w:rPr>
          <w:szCs w:val="24"/>
        </w:rPr>
      </w:pPr>
      <w:r w:rsidRPr="009B53C9">
        <w:rPr>
          <w:szCs w:val="24"/>
        </w:rPr>
        <w:t xml:space="preserve">DAS 19.3 papunktyje nustatyta tvarka Centro darbuotojo pareiginės algos koeficientas </w:t>
      </w:r>
      <w:r w:rsidR="00571652" w:rsidRPr="009B53C9">
        <w:rPr>
          <w:szCs w:val="24"/>
        </w:rPr>
        <w:t>kiekvien</w:t>
      </w:r>
      <w:r w:rsidR="00661D03" w:rsidRPr="009B53C9">
        <w:rPr>
          <w:szCs w:val="24"/>
        </w:rPr>
        <w:t>ame</w:t>
      </w:r>
      <w:r w:rsidR="00571652" w:rsidRPr="009B53C9">
        <w:rPr>
          <w:szCs w:val="24"/>
        </w:rPr>
        <w:t xml:space="preserve"> profesinio darbo patirties (metais) intervale </w:t>
      </w:r>
      <w:r w:rsidRPr="009B53C9">
        <w:rPr>
          <w:szCs w:val="24"/>
        </w:rPr>
        <w:t>didinamas ne daugiau kaip po vieną kartą</w:t>
      </w:r>
      <w:r w:rsidRPr="009B53C9">
        <w:rPr>
          <w:rStyle w:val="Puslapioinaosnuoroda"/>
          <w:szCs w:val="24"/>
        </w:rPr>
        <w:footnoteReference w:id="1"/>
      </w:r>
      <w:r w:rsidRPr="009B53C9">
        <w:rPr>
          <w:szCs w:val="24"/>
        </w:rPr>
        <w:t>.</w:t>
      </w:r>
    </w:p>
    <w:p w14:paraId="3F1D2CCC" w14:textId="77777777" w:rsidR="00543C9A" w:rsidRPr="009B53C9" w:rsidRDefault="00543C9A" w:rsidP="0030680C">
      <w:pPr>
        <w:pStyle w:val="Sraopastraipa"/>
        <w:numPr>
          <w:ilvl w:val="0"/>
          <w:numId w:val="16"/>
        </w:numPr>
        <w:tabs>
          <w:tab w:val="left" w:pos="1418"/>
        </w:tabs>
        <w:ind w:left="0" w:right="51" w:firstLine="709"/>
        <w:jc w:val="both"/>
        <w:rPr>
          <w:bCs/>
          <w:szCs w:val="24"/>
        </w:rPr>
      </w:pPr>
      <w:r w:rsidRPr="009B53C9">
        <w:rPr>
          <w:szCs w:val="24"/>
        </w:rPr>
        <w:t>Pareiginės algos koeficientų intervalo pakeitimas, išskyrus įstatymuose nustatytus atvejus, nėra pagrindas peržiūrėti / keisti visų darbuotojų pareiginės algos koeficientus.</w:t>
      </w:r>
    </w:p>
    <w:p w14:paraId="5839B292" w14:textId="77777777" w:rsidR="00543C9A" w:rsidRPr="009B53C9" w:rsidRDefault="00543C9A" w:rsidP="00DE44F3">
      <w:pPr>
        <w:pStyle w:val="Sraopastraipa"/>
        <w:ind w:left="709"/>
        <w:jc w:val="both"/>
        <w:rPr>
          <w:szCs w:val="24"/>
        </w:rPr>
      </w:pPr>
    </w:p>
    <w:p w14:paraId="38847058" w14:textId="74768A3C" w:rsidR="00543C9A" w:rsidRPr="009B53C9" w:rsidRDefault="00543C9A" w:rsidP="00DE44F3">
      <w:pPr>
        <w:ind w:right="49"/>
        <w:jc w:val="center"/>
        <w:rPr>
          <w:b/>
          <w:szCs w:val="24"/>
        </w:rPr>
      </w:pPr>
      <w:r w:rsidRPr="009B53C9">
        <w:rPr>
          <w:b/>
          <w:szCs w:val="24"/>
        </w:rPr>
        <w:t>VI</w:t>
      </w:r>
      <w:r w:rsidR="00113C6D" w:rsidRPr="009B53C9">
        <w:rPr>
          <w:b/>
          <w:szCs w:val="24"/>
        </w:rPr>
        <w:t>I</w:t>
      </w:r>
      <w:r w:rsidRPr="009B53C9">
        <w:rPr>
          <w:b/>
          <w:szCs w:val="24"/>
        </w:rPr>
        <w:t xml:space="preserve"> SKYRIUS</w:t>
      </w:r>
    </w:p>
    <w:p w14:paraId="4BD6A99F" w14:textId="77777777" w:rsidR="00543C9A" w:rsidRPr="009B53C9" w:rsidRDefault="00543C9A" w:rsidP="00DE44F3">
      <w:pPr>
        <w:ind w:right="49"/>
        <w:jc w:val="center"/>
        <w:rPr>
          <w:b/>
          <w:bCs/>
          <w:szCs w:val="24"/>
        </w:rPr>
      </w:pPr>
      <w:r w:rsidRPr="009B53C9">
        <w:rPr>
          <w:b/>
          <w:bCs/>
          <w:szCs w:val="24"/>
        </w:rPr>
        <w:t>DARBO UŽMOKESČIO SUDEDAMOSIOS DALYS</w:t>
      </w:r>
    </w:p>
    <w:p w14:paraId="053627CF" w14:textId="77777777" w:rsidR="00543C9A" w:rsidRPr="009B53C9" w:rsidRDefault="00543C9A" w:rsidP="00DE44F3">
      <w:pPr>
        <w:ind w:right="49"/>
        <w:jc w:val="center"/>
        <w:rPr>
          <w:b/>
          <w:bCs/>
          <w:szCs w:val="24"/>
        </w:rPr>
      </w:pPr>
    </w:p>
    <w:p w14:paraId="09A1EB06" w14:textId="17EDC04F" w:rsidR="00543C9A" w:rsidRPr="009B53C9" w:rsidRDefault="00543C9A" w:rsidP="0030680C">
      <w:pPr>
        <w:pStyle w:val="Sraopastraipa"/>
        <w:numPr>
          <w:ilvl w:val="0"/>
          <w:numId w:val="16"/>
        </w:numPr>
        <w:tabs>
          <w:tab w:val="left" w:pos="709"/>
          <w:tab w:val="left" w:pos="1418"/>
        </w:tabs>
        <w:ind w:left="0" w:firstLine="709"/>
        <w:jc w:val="both"/>
        <w:rPr>
          <w:szCs w:val="24"/>
        </w:rPr>
      </w:pPr>
      <w:r w:rsidRPr="009B53C9">
        <w:rPr>
          <w:szCs w:val="24"/>
        </w:rPr>
        <w:t>Darbuotojų darbo užmokestį sudaro:</w:t>
      </w:r>
    </w:p>
    <w:p w14:paraId="23C1E8D9" w14:textId="2DB15874" w:rsidR="00543C9A" w:rsidRPr="009B53C9" w:rsidRDefault="00543C9A" w:rsidP="0030680C">
      <w:pPr>
        <w:pStyle w:val="Sraopastraipa"/>
        <w:numPr>
          <w:ilvl w:val="1"/>
          <w:numId w:val="16"/>
        </w:numPr>
        <w:tabs>
          <w:tab w:val="left" w:pos="709"/>
          <w:tab w:val="left" w:pos="1418"/>
        </w:tabs>
        <w:ind w:left="0" w:firstLine="709"/>
        <w:jc w:val="both"/>
        <w:rPr>
          <w:szCs w:val="24"/>
        </w:rPr>
      </w:pPr>
      <w:r w:rsidRPr="009B53C9">
        <w:rPr>
          <w:szCs w:val="24"/>
        </w:rPr>
        <w:t>pareiginė alga;</w:t>
      </w:r>
    </w:p>
    <w:p w14:paraId="610E91FD" w14:textId="3B72316C" w:rsidR="00543C9A" w:rsidRPr="009B53C9" w:rsidRDefault="00543C9A" w:rsidP="0030680C">
      <w:pPr>
        <w:pStyle w:val="Sraopastraipa"/>
        <w:numPr>
          <w:ilvl w:val="1"/>
          <w:numId w:val="16"/>
        </w:numPr>
        <w:tabs>
          <w:tab w:val="left" w:pos="709"/>
          <w:tab w:val="left" w:pos="1418"/>
        </w:tabs>
        <w:ind w:left="0" w:firstLine="709"/>
        <w:jc w:val="both"/>
        <w:rPr>
          <w:szCs w:val="24"/>
        </w:rPr>
      </w:pPr>
      <w:r w:rsidRPr="009B53C9">
        <w:rPr>
          <w:szCs w:val="24"/>
        </w:rPr>
        <w:t>priemokos;</w:t>
      </w:r>
    </w:p>
    <w:p w14:paraId="1E471C72" w14:textId="26DEE330" w:rsidR="00113C6D" w:rsidRPr="009B53C9" w:rsidRDefault="00543C9A" w:rsidP="0030680C">
      <w:pPr>
        <w:pStyle w:val="Sraopastraipa"/>
        <w:numPr>
          <w:ilvl w:val="1"/>
          <w:numId w:val="16"/>
        </w:numPr>
        <w:tabs>
          <w:tab w:val="left" w:pos="709"/>
          <w:tab w:val="left" w:pos="1418"/>
        </w:tabs>
        <w:ind w:left="0" w:firstLine="709"/>
        <w:jc w:val="both"/>
        <w:rPr>
          <w:szCs w:val="24"/>
        </w:rPr>
      </w:pPr>
      <w:r w:rsidRPr="009B53C9">
        <w:rPr>
          <w:szCs w:val="24"/>
        </w:rPr>
        <w:t>piniginės išmokos;</w:t>
      </w:r>
    </w:p>
    <w:p w14:paraId="783DD7D4" w14:textId="675DB1B4" w:rsidR="00113C6D" w:rsidRPr="009B53C9" w:rsidRDefault="00543C9A" w:rsidP="00B23BF6">
      <w:pPr>
        <w:pStyle w:val="Sraopastraipa"/>
        <w:numPr>
          <w:ilvl w:val="1"/>
          <w:numId w:val="16"/>
        </w:numPr>
        <w:tabs>
          <w:tab w:val="left" w:pos="709"/>
          <w:tab w:val="left" w:pos="1418"/>
        </w:tabs>
        <w:ind w:left="0" w:firstLine="709"/>
        <w:jc w:val="both"/>
        <w:rPr>
          <w:szCs w:val="24"/>
        </w:rPr>
      </w:pPr>
      <w:r w:rsidRPr="009B53C9">
        <w:rPr>
          <w:szCs w:val="24"/>
        </w:rPr>
        <w:t xml:space="preserve">kintamoji dalis skiriama darbuotojui, atsižvelgiant į jo praėjusių metų veiklos vertinimą </w:t>
      </w:r>
      <w:r w:rsidR="008F0605" w:rsidRPr="009B53C9">
        <w:rPr>
          <w:szCs w:val="24"/>
        </w:rPr>
        <w:t xml:space="preserve">šioje </w:t>
      </w:r>
      <w:r w:rsidRPr="009B53C9">
        <w:rPr>
          <w:szCs w:val="24"/>
        </w:rPr>
        <w:t>DAS nustatyta tvarka;</w:t>
      </w:r>
    </w:p>
    <w:p w14:paraId="0F2A6500" w14:textId="39FB4975" w:rsidR="00543C9A" w:rsidRPr="009B53C9" w:rsidRDefault="00543C9A" w:rsidP="0030680C">
      <w:pPr>
        <w:pStyle w:val="Sraopastraipa"/>
        <w:numPr>
          <w:ilvl w:val="1"/>
          <w:numId w:val="16"/>
        </w:numPr>
        <w:tabs>
          <w:tab w:val="left" w:pos="709"/>
          <w:tab w:val="left" w:pos="1418"/>
        </w:tabs>
        <w:ind w:left="0" w:firstLine="709"/>
        <w:jc w:val="both"/>
        <w:rPr>
          <w:szCs w:val="24"/>
        </w:rPr>
      </w:pPr>
      <w:r w:rsidRPr="009B53C9">
        <w:rPr>
          <w:szCs w:val="24"/>
        </w:rPr>
        <w:t xml:space="preserve"> mokėjimas už darbą poilsio ir švenčių dienomis, nakties ir viršvalandinį darbą ar darbą, kai yra nukrypimų nuo normalių darbo sąlygų, budėjimą. </w:t>
      </w:r>
    </w:p>
    <w:p w14:paraId="68716346" w14:textId="77777777" w:rsidR="00543C9A" w:rsidRPr="009B53C9" w:rsidRDefault="00543C9A" w:rsidP="0030680C">
      <w:pPr>
        <w:pStyle w:val="Sraopastraipa"/>
        <w:numPr>
          <w:ilvl w:val="0"/>
          <w:numId w:val="16"/>
        </w:numPr>
        <w:tabs>
          <w:tab w:val="left" w:pos="709"/>
          <w:tab w:val="left" w:pos="1418"/>
        </w:tabs>
        <w:ind w:left="0" w:firstLine="709"/>
        <w:jc w:val="both"/>
        <w:rPr>
          <w:szCs w:val="24"/>
        </w:rPr>
      </w:pPr>
      <w:r w:rsidRPr="009B53C9">
        <w:rPr>
          <w:szCs w:val="24"/>
        </w:rPr>
        <w:t>Pareiginės algos koeficiento vienetas yra Lietuvos Respublikos pareiginės algos (atlyginimo) bazinio dydžio nustatymo ir asignavimų darbo užmokesčiui perskaičiavimo įstatyme nustatytas pareiginės algos (atlyginimo) bazinis dydis. Pareiginė alga darbuotojams apskaičiuojama pareiginės algos koeficientą dauginant iš šio bazinio dydžio.</w:t>
      </w:r>
    </w:p>
    <w:p w14:paraId="02A9E46B" w14:textId="4FDCE6A1" w:rsidR="00543C9A" w:rsidRPr="009B53C9" w:rsidRDefault="00543C9A" w:rsidP="0030680C">
      <w:pPr>
        <w:pStyle w:val="Sraopastraipa"/>
        <w:numPr>
          <w:ilvl w:val="0"/>
          <w:numId w:val="16"/>
        </w:numPr>
        <w:tabs>
          <w:tab w:val="left" w:pos="709"/>
          <w:tab w:val="left" w:pos="1418"/>
        </w:tabs>
        <w:ind w:left="0" w:firstLine="709"/>
        <w:jc w:val="both"/>
        <w:rPr>
          <w:szCs w:val="24"/>
        </w:rPr>
      </w:pPr>
      <w:r w:rsidRPr="009B53C9">
        <w:rPr>
          <w:szCs w:val="24"/>
        </w:rPr>
        <w:t xml:space="preserve">Centro darbuotojams darbo užmokestis mokamas du kartus per mėnesį: už praėjusį mėnesį iki einamojo mėnesio 10 dienos ir 15-18 mėnesio dieną už einamąjį mėnesį, o jeigu darbuotojas prašo užmokestį mokėti kartą per mėnesį – už praėjusį mėnesį iki einamojo mėnesio 10 dienos. </w:t>
      </w:r>
      <w:r w:rsidR="008F0605" w:rsidRPr="009B53C9">
        <w:rPr>
          <w:szCs w:val="24"/>
        </w:rPr>
        <w:t>D</w:t>
      </w:r>
      <w:r w:rsidRPr="009B53C9">
        <w:rPr>
          <w:szCs w:val="24"/>
        </w:rPr>
        <w:t xml:space="preserve">arbo užmokestis (avansas), kurio suma, ne didesnė kaip 50 procentų </w:t>
      </w:r>
      <w:r w:rsidR="009573CC" w:rsidRPr="009B53C9">
        <w:rPr>
          <w:szCs w:val="24"/>
        </w:rPr>
        <w:t>apskaičiuoto</w:t>
      </w:r>
      <w:r w:rsidRPr="009B53C9">
        <w:rPr>
          <w:szCs w:val="24"/>
        </w:rPr>
        <w:t xml:space="preserve"> darbo užmokesčio, nurodoma darbuotojo prašyme.</w:t>
      </w:r>
    </w:p>
    <w:p w14:paraId="57F9FAA9" w14:textId="28EEDD2A" w:rsidR="00500EC4" w:rsidRPr="009B53C9" w:rsidRDefault="00500EC4" w:rsidP="0030680C">
      <w:pPr>
        <w:pStyle w:val="Sraopastraipa"/>
        <w:numPr>
          <w:ilvl w:val="0"/>
          <w:numId w:val="16"/>
        </w:numPr>
        <w:tabs>
          <w:tab w:val="left" w:pos="709"/>
          <w:tab w:val="left" w:pos="1418"/>
        </w:tabs>
        <w:ind w:left="0" w:firstLine="709"/>
        <w:jc w:val="both"/>
        <w:rPr>
          <w:szCs w:val="24"/>
        </w:rPr>
      </w:pPr>
      <w:r w:rsidRPr="009B53C9">
        <w:rPr>
          <w:szCs w:val="24"/>
        </w:rPr>
        <w:t>Už dvi pirmąsias ligos darbo dienas darbuotojams mokama 100 procentų vidutinio darbo užmokesčio dydžio ligos išmoka.</w:t>
      </w:r>
    </w:p>
    <w:p w14:paraId="5686F666" w14:textId="77777777" w:rsidR="00543C9A" w:rsidRPr="009B53C9" w:rsidRDefault="00543C9A" w:rsidP="0030680C">
      <w:pPr>
        <w:pStyle w:val="Sraopastraipa"/>
        <w:numPr>
          <w:ilvl w:val="0"/>
          <w:numId w:val="16"/>
        </w:numPr>
        <w:tabs>
          <w:tab w:val="left" w:pos="709"/>
          <w:tab w:val="left" w:pos="1418"/>
        </w:tabs>
        <w:ind w:left="0" w:firstLine="709"/>
        <w:jc w:val="both"/>
        <w:rPr>
          <w:szCs w:val="24"/>
        </w:rPr>
      </w:pPr>
      <w:r w:rsidRPr="009B53C9">
        <w:rPr>
          <w:szCs w:val="24"/>
        </w:rPr>
        <w:t>Darbuotojai su nustatytu darbo užmokesčiu susipažįsta pasirašydami darbo sutartį arba darbo sutarties priedą.</w:t>
      </w:r>
    </w:p>
    <w:p w14:paraId="12A77A74" w14:textId="77777777" w:rsidR="00543C9A" w:rsidRPr="009B53C9" w:rsidRDefault="00543C9A" w:rsidP="00DE44F3">
      <w:pPr>
        <w:ind w:right="49"/>
        <w:jc w:val="center"/>
        <w:rPr>
          <w:spacing w:val="2"/>
          <w:szCs w:val="24"/>
        </w:rPr>
      </w:pPr>
    </w:p>
    <w:p w14:paraId="3E116DFC" w14:textId="72A763BC" w:rsidR="00543C9A" w:rsidRPr="009B53C9" w:rsidRDefault="00543C9A" w:rsidP="00DE44F3">
      <w:pPr>
        <w:ind w:right="49"/>
        <w:jc w:val="center"/>
        <w:rPr>
          <w:b/>
          <w:bCs/>
          <w:szCs w:val="24"/>
        </w:rPr>
      </w:pPr>
      <w:r w:rsidRPr="009B53C9">
        <w:rPr>
          <w:b/>
          <w:bCs/>
          <w:szCs w:val="24"/>
        </w:rPr>
        <w:t>VII</w:t>
      </w:r>
      <w:r w:rsidR="00113C6D" w:rsidRPr="009B53C9">
        <w:rPr>
          <w:b/>
          <w:bCs/>
          <w:szCs w:val="24"/>
        </w:rPr>
        <w:t>I</w:t>
      </w:r>
      <w:r w:rsidRPr="009B53C9">
        <w:rPr>
          <w:b/>
          <w:bCs/>
          <w:szCs w:val="24"/>
        </w:rPr>
        <w:t xml:space="preserve"> SKYRIUS</w:t>
      </w:r>
    </w:p>
    <w:p w14:paraId="3DB53F14" w14:textId="77777777" w:rsidR="00543C9A" w:rsidRPr="009B53C9" w:rsidRDefault="00543C9A" w:rsidP="00DE44F3">
      <w:pPr>
        <w:ind w:right="49"/>
        <w:jc w:val="center"/>
        <w:rPr>
          <w:b/>
          <w:bCs/>
          <w:szCs w:val="24"/>
        </w:rPr>
      </w:pPr>
      <w:r w:rsidRPr="009B53C9">
        <w:rPr>
          <w:b/>
          <w:bCs/>
          <w:szCs w:val="24"/>
        </w:rPr>
        <w:t>PRIEMOKŲ, IŠMOKŲ SKYRIMAS IR SKATINIMAS</w:t>
      </w:r>
    </w:p>
    <w:p w14:paraId="6D41B6A2" w14:textId="77777777" w:rsidR="00543C9A" w:rsidRPr="009B53C9" w:rsidRDefault="00543C9A" w:rsidP="00DE44F3">
      <w:pPr>
        <w:ind w:right="49"/>
        <w:jc w:val="center"/>
        <w:rPr>
          <w:b/>
          <w:bCs/>
          <w:szCs w:val="24"/>
        </w:rPr>
      </w:pPr>
    </w:p>
    <w:p w14:paraId="0D0852ED" w14:textId="417E70E8" w:rsidR="00543C9A" w:rsidRPr="009B53C9" w:rsidRDefault="00410543" w:rsidP="00DE44F3">
      <w:pPr>
        <w:pStyle w:val="Sraopastraipa"/>
        <w:numPr>
          <w:ilvl w:val="0"/>
          <w:numId w:val="16"/>
        </w:numPr>
        <w:tabs>
          <w:tab w:val="left" w:pos="1418"/>
        </w:tabs>
        <w:ind w:left="0" w:right="49" w:firstLine="709"/>
        <w:jc w:val="both"/>
        <w:rPr>
          <w:rFonts w:eastAsia="Calibri"/>
          <w:szCs w:val="24"/>
        </w:rPr>
      </w:pPr>
      <w:r w:rsidRPr="009B53C9">
        <w:rPr>
          <w:rFonts w:eastAsia="Calibri"/>
          <w:szCs w:val="24"/>
        </w:rPr>
        <w:t>Centro darbuotojams</w:t>
      </w:r>
      <w:r w:rsidRPr="009B53C9">
        <w:t>, atsižvelgiant į atliekamų funkcijų ar užduočių sudėtingumą, mastą ir pobūdį, gali būti skiriamos šios priemokos:</w:t>
      </w:r>
    </w:p>
    <w:p w14:paraId="45EB84FE" w14:textId="36F1D4B9" w:rsidR="00FE3AF1" w:rsidRPr="009B53C9" w:rsidRDefault="00543C9A" w:rsidP="00FE3AF1">
      <w:pPr>
        <w:pStyle w:val="Sraopastraipa"/>
        <w:numPr>
          <w:ilvl w:val="1"/>
          <w:numId w:val="16"/>
        </w:numPr>
        <w:tabs>
          <w:tab w:val="left" w:pos="1418"/>
        </w:tabs>
        <w:ind w:left="0" w:right="49" w:firstLine="709"/>
        <w:jc w:val="both"/>
        <w:rPr>
          <w:rFonts w:eastAsia="Calibri"/>
          <w:szCs w:val="24"/>
        </w:rPr>
      </w:pPr>
      <w:r w:rsidRPr="009B53C9">
        <w:rPr>
          <w:rFonts w:eastAsia="Calibri"/>
          <w:szCs w:val="24"/>
        </w:rPr>
        <w:t>pavadavimą kai raštu pavedama laikinai atlikti ir kito darbuotojo pareigybei nustatytas funkcijas</w:t>
      </w:r>
      <w:r w:rsidR="00FE3AF1" w:rsidRPr="009B53C9">
        <w:rPr>
          <w:szCs w:val="24"/>
        </w:rPr>
        <w:t>:</w:t>
      </w:r>
    </w:p>
    <w:p w14:paraId="564C8CB0" w14:textId="0285A9B7" w:rsidR="00FE3AF1" w:rsidRPr="009B53C9" w:rsidRDefault="00B51661" w:rsidP="00B51661">
      <w:pPr>
        <w:pStyle w:val="Sraopastraipa"/>
        <w:numPr>
          <w:ilvl w:val="2"/>
          <w:numId w:val="16"/>
        </w:numPr>
        <w:tabs>
          <w:tab w:val="left" w:pos="1418"/>
        </w:tabs>
        <w:ind w:left="0" w:right="49" w:firstLine="709"/>
        <w:jc w:val="both"/>
        <w:rPr>
          <w:rFonts w:eastAsia="Calibri"/>
          <w:szCs w:val="24"/>
        </w:rPr>
      </w:pPr>
      <w:r w:rsidRPr="009B53C9">
        <w:rPr>
          <w:rFonts w:eastAsia="Calibri"/>
          <w:szCs w:val="24"/>
        </w:rPr>
        <w:t>kai darbuotojas negali atlikti jam priskirtų funkcijų dėl komandiruočių, kasmetinių ar tikslinių atostogų</w:t>
      </w:r>
      <w:r w:rsidR="00410543" w:rsidRPr="009B53C9">
        <w:rPr>
          <w:rFonts w:eastAsia="Calibri"/>
          <w:szCs w:val="24"/>
        </w:rPr>
        <w:t>,</w:t>
      </w:r>
      <w:r w:rsidRPr="009B53C9">
        <w:rPr>
          <w:rFonts w:eastAsia="Calibri"/>
          <w:szCs w:val="24"/>
        </w:rPr>
        <w:t xml:space="preserve"> </w:t>
      </w:r>
      <w:r w:rsidR="00410543" w:rsidRPr="009B53C9">
        <w:rPr>
          <w:rFonts w:eastAsia="Calibri"/>
          <w:szCs w:val="24"/>
        </w:rPr>
        <w:t xml:space="preserve">ar </w:t>
      </w:r>
      <w:r w:rsidR="00410543" w:rsidRPr="009B53C9">
        <w:t>dėl kitų priežasčių jam nesant</w:t>
      </w:r>
      <w:r w:rsidRPr="009B53C9">
        <w:rPr>
          <w:rFonts w:eastAsia="Calibri"/>
          <w:szCs w:val="24"/>
        </w:rPr>
        <w:t xml:space="preserve"> – už pavadavimą vaduojančiam darbuotojui </w:t>
      </w:r>
      <w:r w:rsidR="00410543" w:rsidRPr="009B53C9">
        <w:rPr>
          <w:rFonts w:eastAsia="Calibri"/>
          <w:szCs w:val="24"/>
        </w:rPr>
        <w:t>skiriama priemoka</w:t>
      </w:r>
      <w:r w:rsidRPr="009B53C9">
        <w:rPr>
          <w:rFonts w:eastAsia="Calibri"/>
          <w:szCs w:val="24"/>
        </w:rPr>
        <w:t xml:space="preserve"> nuo 6 (šeštos)</w:t>
      </w:r>
      <w:r w:rsidR="000063D0" w:rsidRPr="009B53C9">
        <w:rPr>
          <w:rFonts w:eastAsia="Calibri"/>
          <w:szCs w:val="24"/>
        </w:rPr>
        <w:t xml:space="preserve"> pavadavimo</w:t>
      </w:r>
      <w:r w:rsidRPr="009B53C9">
        <w:rPr>
          <w:rFonts w:eastAsia="Calibri"/>
          <w:szCs w:val="24"/>
        </w:rPr>
        <w:t xml:space="preserve"> darbo dienos;</w:t>
      </w:r>
    </w:p>
    <w:p w14:paraId="11515A00" w14:textId="30D28826" w:rsidR="00B51661" w:rsidRPr="009B53C9" w:rsidRDefault="00B51661" w:rsidP="00B51661">
      <w:pPr>
        <w:pStyle w:val="Sraopastraipa"/>
        <w:numPr>
          <w:ilvl w:val="2"/>
          <w:numId w:val="16"/>
        </w:numPr>
        <w:tabs>
          <w:tab w:val="left" w:pos="1418"/>
        </w:tabs>
        <w:ind w:left="0" w:right="49" w:firstLine="709"/>
        <w:jc w:val="both"/>
        <w:rPr>
          <w:rFonts w:eastAsia="Calibri"/>
          <w:szCs w:val="24"/>
        </w:rPr>
      </w:pPr>
      <w:r w:rsidRPr="009B53C9">
        <w:rPr>
          <w:rFonts w:eastAsia="Calibri"/>
          <w:szCs w:val="24"/>
        </w:rPr>
        <w:t xml:space="preserve">kai darbuotojas negali atlikti jam priskirtų funkcijų dėl laikino nedarbingumo – už pavadavimą vaduojančiam darbuotojui </w:t>
      </w:r>
      <w:r w:rsidR="00410543" w:rsidRPr="009B53C9">
        <w:rPr>
          <w:rFonts w:eastAsia="Calibri"/>
          <w:szCs w:val="24"/>
        </w:rPr>
        <w:t>skiriama priemoka</w:t>
      </w:r>
      <w:r w:rsidRPr="009B53C9">
        <w:rPr>
          <w:rFonts w:eastAsia="Calibri"/>
          <w:szCs w:val="24"/>
        </w:rPr>
        <w:t xml:space="preserve"> </w:t>
      </w:r>
      <w:r w:rsidR="00410543" w:rsidRPr="009B53C9">
        <w:rPr>
          <w:rFonts w:eastAsia="Calibri"/>
          <w:szCs w:val="24"/>
        </w:rPr>
        <w:t xml:space="preserve">nuo </w:t>
      </w:r>
      <w:r w:rsidRPr="009B53C9">
        <w:rPr>
          <w:rFonts w:eastAsia="Calibri"/>
          <w:szCs w:val="24"/>
        </w:rPr>
        <w:t xml:space="preserve">3 (trečios) </w:t>
      </w:r>
      <w:r w:rsidR="000063D0" w:rsidRPr="009B53C9">
        <w:rPr>
          <w:rFonts w:eastAsia="Calibri"/>
          <w:szCs w:val="24"/>
        </w:rPr>
        <w:t xml:space="preserve">pavadavimo </w:t>
      </w:r>
      <w:r w:rsidRPr="009B53C9">
        <w:rPr>
          <w:rFonts w:eastAsia="Calibri"/>
          <w:szCs w:val="24"/>
        </w:rPr>
        <w:t xml:space="preserve">darbo dienos. </w:t>
      </w:r>
    </w:p>
    <w:p w14:paraId="30EC0133" w14:textId="741FF45F" w:rsidR="00543C9A" w:rsidRPr="009B53C9" w:rsidRDefault="00893864" w:rsidP="00DE44F3">
      <w:pPr>
        <w:pStyle w:val="Sraopastraipa"/>
        <w:numPr>
          <w:ilvl w:val="1"/>
          <w:numId w:val="16"/>
        </w:numPr>
        <w:tabs>
          <w:tab w:val="left" w:pos="1418"/>
        </w:tabs>
        <w:ind w:left="0" w:right="49" w:firstLine="709"/>
        <w:jc w:val="both"/>
        <w:rPr>
          <w:rFonts w:eastAsia="Calibri"/>
          <w:szCs w:val="24"/>
        </w:rPr>
      </w:pPr>
      <w:r w:rsidRPr="009B53C9">
        <w:rPr>
          <w:rFonts w:eastAsia="Calibri"/>
          <w:szCs w:val="24"/>
        </w:rPr>
        <w:t>P</w:t>
      </w:r>
      <w:r w:rsidR="00543C9A" w:rsidRPr="009B53C9">
        <w:rPr>
          <w:rFonts w:eastAsia="Calibri"/>
          <w:szCs w:val="24"/>
        </w:rPr>
        <w:t>apildomų užduočių, suformuluotų raštu, atlikimą, kai dėl to viršijamas įprastas darbo krūvis arba kai atliekamos pareigybės aprašyme nenumatytos funkcijos;</w:t>
      </w:r>
    </w:p>
    <w:p w14:paraId="68F6BDB1" w14:textId="2CB1BA57" w:rsidR="00543C9A" w:rsidRPr="009B53C9" w:rsidRDefault="00543C9A" w:rsidP="00DE44F3">
      <w:pPr>
        <w:pStyle w:val="Sraopastraipa"/>
        <w:numPr>
          <w:ilvl w:val="1"/>
          <w:numId w:val="16"/>
        </w:numPr>
        <w:tabs>
          <w:tab w:val="left" w:pos="1418"/>
        </w:tabs>
        <w:ind w:left="0" w:right="49" w:firstLine="709"/>
        <w:jc w:val="both"/>
        <w:rPr>
          <w:rFonts w:eastAsia="Calibri"/>
          <w:szCs w:val="24"/>
        </w:rPr>
      </w:pPr>
      <w:bookmarkStart w:id="1" w:name="_Hlk153892704"/>
      <w:r w:rsidRPr="009B53C9">
        <w:rPr>
          <w:rFonts w:eastAsia="Calibri"/>
          <w:szCs w:val="24"/>
        </w:rPr>
        <w:t>įprastą darbo krūvį viršijančią veiklą, kai yra padidėjęs darbų mastas atliekant pareigybės aprašyme nustatytas funkcijas neviršijant nustatyto darbo laiko</w:t>
      </w:r>
      <w:bookmarkEnd w:id="1"/>
      <w:r w:rsidRPr="009B53C9">
        <w:rPr>
          <w:rFonts w:eastAsia="Calibri"/>
          <w:szCs w:val="24"/>
        </w:rPr>
        <w:t>.</w:t>
      </w:r>
    </w:p>
    <w:p w14:paraId="5CD82A08" w14:textId="77777777" w:rsidR="00543C9A" w:rsidRPr="009B53C9" w:rsidRDefault="00543C9A" w:rsidP="00DE44F3">
      <w:pPr>
        <w:pStyle w:val="Sraopastraipa"/>
        <w:numPr>
          <w:ilvl w:val="0"/>
          <w:numId w:val="16"/>
        </w:numPr>
        <w:tabs>
          <w:tab w:val="left" w:pos="1418"/>
        </w:tabs>
        <w:ind w:left="0" w:right="49" w:firstLine="709"/>
        <w:jc w:val="both"/>
        <w:rPr>
          <w:rFonts w:eastAsia="Calibri"/>
          <w:szCs w:val="24"/>
        </w:rPr>
      </w:pPr>
      <w:r w:rsidRPr="009B53C9">
        <w:rPr>
          <w:rFonts w:eastAsia="Calibri"/>
          <w:szCs w:val="24"/>
        </w:rPr>
        <w:t>Priemokos darbuotojui skiriamos ne ilgesniam laikotarpiui nei iki einamųjų kalendorinių metų pabaigos.</w:t>
      </w:r>
    </w:p>
    <w:p w14:paraId="6BD162F9" w14:textId="77777777" w:rsidR="00543C9A" w:rsidRPr="009B53C9" w:rsidRDefault="00543C9A" w:rsidP="00DE44F3">
      <w:pPr>
        <w:pStyle w:val="Sraopastraipa"/>
        <w:numPr>
          <w:ilvl w:val="0"/>
          <w:numId w:val="16"/>
        </w:numPr>
        <w:tabs>
          <w:tab w:val="left" w:pos="1418"/>
        </w:tabs>
        <w:ind w:left="0" w:right="49" w:firstLine="709"/>
        <w:jc w:val="both"/>
        <w:rPr>
          <w:rFonts w:eastAsia="Calibri"/>
          <w:szCs w:val="24"/>
        </w:rPr>
      </w:pPr>
      <w:r w:rsidRPr="009B53C9">
        <w:rPr>
          <w:szCs w:val="24"/>
        </w:rPr>
        <w:t xml:space="preserve">Priemokos mokėjimas nutraukiamas, jei išnyksta jos skyrimo aplinkybės, arba pakeičiamas, kai pasikeičia aplinkybės, kurių pagrindu priemoka buvo skirta (sumažėja papildomo darbo krūvis, papildomų pareigų ar užduočių skaičius ir pan.).  </w:t>
      </w:r>
    </w:p>
    <w:p w14:paraId="5ACEE424" w14:textId="77777777" w:rsidR="00543C9A" w:rsidRPr="009B53C9" w:rsidRDefault="00543C9A" w:rsidP="00DE44F3">
      <w:pPr>
        <w:pStyle w:val="Sraopastraipa"/>
        <w:numPr>
          <w:ilvl w:val="0"/>
          <w:numId w:val="16"/>
        </w:numPr>
        <w:tabs>
          <w:tab w:val="left" w:pos="1418"/>
        </w:tabs>
        <w:ind w:left="0" w:right="49" w:firstLine="709"/>
        <w:jc w:val="both"/>
        <w:rPr>
          <w:rFonts w:eastAsia="Calibri"/>
          <w:szCs w:val="24"/>
        </w:rPr>
      </w:pPr>
      <w:r w:rsidRPr="009B53C9">
        <w:rPr>
          <w:szCs w:val="24"/>
        </w:rPr>
        <w:t xml:space="preserve">Darbuotojo tiesioginis vadovas, įvertinęs darbuotojui susidariusį papildomą darbo krūvį ar skiriamas papildomas pareigas ar užduotis, siūlo skirti darbuotojui priemoką, pateikdamas Centro direktoriui motyvuotą pranešimą, kuriame konkrečiai nurodoma už kokį papildomą darbo krūvį ar už kokių papildomų pareigų ar užduočių atlikimą siūloma skirti priemoką, nurodant konkretų terminą. Centro direktoriui tiesiogiai pavaldūs darbuotojai dėl priemokos skyrimo pateikia prašymą.  </w:t>
      </w:r>
    </w:p>
    <w:p w14:paraId="4E131251" w14:textId="2AAFE572" w:rsidR="00543C9A" w:rsidRPr="009B53C9" w:rsidRDefault="00543C9A" w:rsidP="00DE44F3">
      <w:pPr>
        <w:pStyle w:val="Sraopastraipa"/>
        <w:numPr>
          <w:ilvl w:val="0"/>
          <w:numId w:val="16"/>
        </w:numPr>
        <w:tabs>
          <w:tab w:val="left" w:pos="1418"/>
        </w:tabs>
        <w:ind w:left="0" w:right="49" w:firstLine="709"/>
        <w:jc w:val="both"/>
        <w:rPr>
          <w:rFonts w:eastAsia="Calibri"/>
          <w:szCs w:val="24"/>
        </w:rPr>
      </w:pPr>
      <w:r w:rsidRPr="009B53C9">
        <w:rPr>
          <w:szCs w:val="24"/>
        </w:rPr>
        <w:lastRenderedPageBreak/>
        <w:t>Kiekviena DAS 2</w:t>
      </w:r>
      <w:r w:rsidR="00A9417E" w:rsidRPr="009B53C9">
        <w:rPr>
          <w:szCs w:val="24"/>
        </w:rPr>
        <w:t>7</w:t>
      </w:r>
      <w:r w:rsidRPr="009B53C9">
        <w:rPr>
          <w:szCs w:val="24"/>
        </w:rPr>
        <w:t>.1-2</w:t>
      </w:r>
      <w:r w:rsidR="00A9417E" w:rsidRPr="009B53C9">
        <w:rPr>
          <w:szCs w:val="24"/>
        </w:rPr>
        <w:t>7</w:t>
      </w:r>
      <w:r w:rsidRPr="009B53C9">
        <w:rPr>
          <w:szCs w:val="24"/>
        </w:rPr>
        <w:t>.</w:t>
      </w:r>
      <w:r w:rsidR="00FE3AF1" w:rsidRPr="009B53C9">
        <w:rPr>
          <w:szCs w:val="24"/>
        </w:rPr>
        <w:t>3</w:t>
      </w:r>
      <w:r w:rsidRPr="009B53C9">
        <w:rPr>
          <w:szCs w:val="24"/>
        </w:rPr>
        <w:t xml:space="preserve"> papunkčiuose nurodyta priemoka negali būti mažesnė kaip 10 procentų pareiginės algos, be</w:t>
      </w:r>
      <w:r w:rsidR="008F0605" w:rsidRPr="009B53C9">
        <w:rPr>
          <w:szCs w:val="24"/>
        </w:rPr>
        <w:t>t</w:t>
      </w:r>
      <w:r w:rsidRPr="009B53C9">
        <w:rPr>
          <w:szCs w:val="24"/>
        </w:rPr>
        <w:t xml:space="preserve"> nedidesnė nei </w:t>
      </w:r>
      <w:r w:rsidR="00B51661" w:rsidRPr="009B53C9">
        <w:rPr>
          <w:szCs w:val="24"/>
        </w:rPr>
        <w:t>40</w:t>
      </w:r>
      <w:r w:rsidRPr="009B53C9">
        <w:rPr>
          <w:szCs w:val="24"/>
        </w:rPr>
        <w:t xml:space="preserve"> procentų pareiginės algos dydžio. Darbuotojui skiriamų priemokų suma negali viršyti 80 procentų pareiginės algos dydžio.</w:t>
      </w:r>
    </w:p>
    <w:p w14:paraId="4CB29414" w14:textId="10FA1404" w:rsidR="00543C9A" w:rsidRPr="009B53C9" w:rsidRDefault="00543C9A" w:rsidP="00DE44F3">
      <w:pPr>
        <w:pStyle w:val="Sraopastraipa"/>
        <w:numPr>
          <w:ilvl w:val="0"/>
          <w:numId w:val="16"/>
        </w:numPr>
        <w:tabs>
          <w:tab w:val="left" w:pos="1418"/>
        </w:tabs>
        <w:ind w:left="0" w:right="49" w:firstLine="709"/>
        <w:jc w:val="both"/>
        <w:rPr>
          <w:rFonts w:eastAsia="Calibri"/>
          <w:szCs w:val="24"/>
        </w:rPr>
      </w:pPr>
      <w:r w:rsidRPr="009B53C9">
        <w:rPr>
          <w:rFonts w:eastAsia="Calibri"/>
          <w:szCs w:val="24"/>
        </w:rPr>
        <w:t>Konkrečią priemoką skiria Centro direktorius</w:t>
      </w:r>
      <w:r w:rsidR="00113C6D" w:rsidRPr="009B53C9">
        <w:rPr>
          <w:rFonts w:eastAsia="Calibri"/>
          <w:szCs w:val="24"/>
        </w:rPr>
        <w:t>.</w:t>
      </w:r>
      <w:r w:rsidRPr="009B53C9">
        <w:rPr>
          <w:szCs w:val="24"/>
          <w:highlight w:val="yellow"/>
        </w:rPr>
        <w:t xml:space="preserve"> </w:t>
      </w:r>
    </w:p>
    <w:p w14:paraId="79E79742" w14:textId="77777777" w:rsidR="00543C9A" w:rsidRPr="009B53C9" w:rsidRDefault="00543C9A" w:rsidP="00DE44F3">
      <w:pPr>
        <w:pStyle w:val="Sraopastraipa"/>
        <w:numPr>
          <w:ilvl w:val="0"/>
          <w:numId w:val="16"/>
        </w:numPr>
        <w:tabs>
          <w:tab w:val="left" w:pos="1418"/>
        </w:tabs>
        <w:ind w:left="0" w:right="51" w:firstLine="709"/>
        <w:jc w:val="both"/>
        <w:rPr>
          <w:rFonts w:eastAsia="Calibri"/>
          <w:szCs w:val="24"/>
        </w:rPr>
      </w:pPr>
      <w:r w:rsidRPr="009B53C9">
        <w:rPr>
          <w:rFonts w:eastAsia="Calibri"/>
          <w:szCs w:val="24"/>
        </w:rPr>
        <w:t xml:space="preserve">Priemokos skiriamos neviršijant Centrui darbo užmokesčiui skirtų lėšų. </w:t>
      </w:r>
    </w:p>
    <w:p w14:paraId="44A2B091" w14:textId="77777777" w:rsidR="00543C9A" w:rsidRPr="009B53C9" w:rsidRDefault="00543C9A" w:rsidP="00DE44F3">
      <w:pPr>
        <w:pStyle w:val="Sraopastraipa"/>
        <w:numPr>
          <w:ilvl w:val="0"/>
          <w:numId w:val="16"/>
        </w:numPr>
        <w:tabs>
          <w:tab w:val="left" w:pos="1418"/>
        </w:tabs>
        <w:ind w:left="0" w:right="51" w:firstLine="709"/>
        <w:jc w:val="both"/>
        <w:rPr>
          <w:rFonts w:eastAsia="Calibri"/>
          <w:szCs w:val="24"/>
        </w:rPr>
      </w:pPr>
      <w:r w:rsidRPr="009B53C9">
        <w:rPr>
          <w:rFonts w:eastAsia="Calibri"/>
          <w:szCs w:val="24"/>
        </w:rPr>
        <w:t>Už nepriekaištingą darbo pareigų atlikimą darbuotojai, Centro direktoriaus sprendimu, gali būti skatinami šiomis skatinimo priemonėmis:</w:t>
      </w:r>
    </w:p>
    <w:p w14:paraId="305C929A" w14:textId="77777777"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padėka;</w:t>
      </w:r>
    </w:p>
    <w:p w14:paraId="6A70F54F" w14:textId="77777777"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nuo 1 iki 2 pareiginių algų dydžio pinigine išmoka už asmeninį išskirtinį indėlį įgyvendinant Centro nustatytus tikslus arba pasiektus rezultatus ir įgyvendintus uždavinius (tačiau ne dažniau kaip du kartus per kalendorinius metus);</w:t>
      </w:r>
    </w:p>
    <w:p w14:paraId="0A7FCFF6" w14:textId="77777777"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 xml:space="preserve"> suteikiant iki 5 mokamų papildomų poilsio dienų (tačiau ne daugiau kaip 10 mokamų papildomų poilsio dienų per metus) arba atitinkamai sutrumpinant darbo laiką;</w:t>
      </w:r>
    </w:p>
    <w:p w14:paraId="6459D84C" w14:textId="21802BA1"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vienkartine pinigine išmoka Vyriausybės nustatyta tvarka;</w:t>
      </w:r>
    </w:p>
    <w:p w14:paraId="65CBC3D5" w14:textId="77777777"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 xml:space="preserve"> finansuojant kvalifikacijos tobulinimą ne didesne kaip darbuotojo vienos pareiginės algos dydžio suma per metus;</w:t>
      </w:r>
    </w:p>
    <w:p w14:paraId="5524B59E" w14:textId="77777777" w:rsidR="00543C9A" w:rsidRPr="009B53C9" w:rsidRDefault="00543C9A" w:rsidP="00DE44F3">
      <w:pPr>
        <w:pStyle w:val="Sraopastraipa"/>
        <w:numPr>
          <w:ilvl w:val="1"/>
          <w:numId w:val="16"/>
        </w:numPr>
        <w:tabs>
          <w:tab w:val="left" w:pos="1418"/>
        </w:tabs>
        <w:ind w:left="0" w:right="51" w:firstLine="709"/>
        <w:jc w:val="both"/>
        <w:rPr>
          <w:rFonts w:eastAsia="Calibri"/>
          <w:szCs w:val="24"/>
        </w:rPr>
      </w:pPr>
      <w:r w:rsidRPr="009B53C9">
        <w:rPr>
          <w:rFonts w:eastAsia="Calibri"/>
          <w:szCs w:val="24"/>
        </w:rPr>
        <w:t>kintamąja dalimi, atsižvelgiant į praėjusių metų veiklos vertinimą, kuri:</w:t>
      </w:r>
    </w:p>
    <w:p w14:paraId="7C58562C" w14:textId="537D17CD" w:rsidR="00543C9A" w:rsidRPr="009B53C9" w:rsidRDefault="00543C9A" w:rsidP="00DE44F3">
      <w:pPr>
        <w:pStyle w:val="Sraopastraipa"/>
        <w:numPr>
          <w:ilvl w:val="2"/>
          <w:numId w:val="16"/>
        </w:numPr>
        <w:tabs>
          <w:tab w:val="left" w:pos="1701"/>
        </w:tabs>
        <w:ind w:left="0" w:right="51" w:firstLine="709"/>
        <w:jc w:val="both"/>
        <w:rPr>
          <w:rFonts w:eastAsia="Calibri"/>
          <w:szCs w:val="24"/>
        </w:rPr>
      </w:pPr>
      <w:r w:rsidRPr="009B53C9">
        <w:rPr>
          <w:rFonts w:eastAsia="Calibri"/>
          <w:szCs w:val="24"/>
        </w:rPr>
        <w:t>viršij</w:t>
      </w:r>
      <w:r w:rsidR="008F0605" w:rsidRPr="009B53C9">
        <w:rPr>
          <w:rFonts w:eastAsia="Calibri"/>
          <w:szCs w:val="24"/>
        </w:rPr>
        <w:t>us</w:t>
      </w:r>
      <w:r w:rsidRPr="009B53C9">
        <w:rPr>
          <w:rFonts w:eastAsia="Calibri"/>
          <w:szCs w:val="24"/>
        </w:rPr>
        <w:t xml:space="preserve"> lūkesčius gali siekti nuo 15 iki 30 procentų pareiginės algos dydžio;</w:t>
      </w:r>
    </w:p>
    <w:p w14:paraId="63EEC5C7" w14:textId="29FB5067" w:rsidR="00543C9A" w:rsidRPr="009B53C9" w:rsidRDefault="00113C6D" w:rsidP="00DE44F3">
      <w:pPr>
        <w:pStyle w:val="Sraopastraipa"/>
        <w:numPr>
          <w:ilvl w:val="2"/>
          <w:numId w:val="16"/>
        </w:numPr>
        <w:tabs>
          <w:tab w:val="left" w:pos="1701"/>
        </w:tabs>
        <w:ind w:left="0" w:right="51" w:firstLine="709"/>
        <w:jc w:val="both"/>
        <w:rPr>
          <w:rFonts w:eastAsia="Calibri"/>
          <w:szCs w:val="24"/>
        </w:rPr>
      </w:pPr>
      <w:r w:rsidRPr="009B53C9">
        <w:rPr>
          <w:rFonts w:eastAsia="Calibri"/>
          <w:szCs w:val="24"/>
        </w:rPr>
        <w:t>atitikus</w:t>
      </w:r>
      <w:r w:rsidR="00543C9A" w:rsidRPr="009B53C9">
        <w:rPr>
          <w:rFonts w:eastAsia="Calibri"/>
          <w:szCs w:val="24"/>
        </w:rPr>
        <w:t xml:space="preserve"> lūkesčius gali siekti nuo 5 iki 15 procentų pareiginės algos dydžio. </w:t>
      </w:r>
    </w:p>
    <w:p w14:paraId="1BE842EF" w14:textId="77777777" w:rsidR="00543C9A" w:rsidRPr="009B53C9" w:rsidRDefault="00543C9A" w:rsidP="00DE44F3">
      <w:pPr>
        <w:pStyle w:val="Sraopastraipa"/>
        <w:numPr>
          <w:ilvl w:val="0"/>
          <w:numId w:val="16"/>
        </w:numPr>
        <w:tabs>
          <w:tab w:val="left" w:pos="1418"/>
        </w:tabs>
        <w:ind w:left="0" w:right="51" w:firstLine="709"/>
        <w:jc w:val="both"/>
        <w:rPr>
          <w:rFonts w:eastAsia="Calibri"/>
          <w:szCs w:val="24"/>
        </w:rPr>
      </w:pPr>
      <w:r w:rsidRPr="009B53C9">
        <w:rPr>
          <w:rFonts w:eastAsia="Calibri"/>
          <w:szCs w:val="24"/>
        </w:rPr>
        <w:t xml:space="preserve">Centro darbuotojai neskatinami, jeigu buvo nustatyta, kad per paskutinius 6 mėnesius jie padarė darbo pareigų pažeidimą, išskyrus atvejį, kai darbuotojo veikla įvertinama kaip viršijanti lūkesčius, o Viešųjų ir privačių interesų derinimo įstatymo 23 straipsnyje nustatytais atvejais – neskatinami. </w:t>
      </w:r>
    </w:p>
    <w:p w14:paraId="385C911C" w14:textId="4AB17545" w:rsidR="00543C9A" w:rsidRPr="009B53C9" w:rsidRDefault="00543C9A" w:rsidP="00DE44F3">
      <w:pPr>
        <w:pStyle w:val="Sraopastraipa"/>
        <w:numPr>
          <w:ilvl w:val="0"/>
          <w:numId w:val="16"/>
        </w:numPr>
        <w:tabs>
          <w:tab w:val="left" w:pos="1276"/>
          <w:tab w:val="left" w:pos="1418"/>
        </w:tabs>
        <w:ind w:left="0" w:right="51" w:firstLine="709"/>
        <w:jc w:val="both"/>
        <w:rPr>
          <w:rFonts w:eastAsia="Calibri"/>
          <w:szCs w:val="24"/>
        </w:rPr>
      </w:pPr>
      <w:r w:rsidRPr="009B53C9">
        <w:rPr>
          <w:szCs w:val="24"/>
        </w:rPr>
        <w:t xml:space="preserve">Centro direktorius, vadovaudamasis DAS įtvirtintais kriterijais, pinigine išmoka gali paskatinti darbuotoją nesant tiesioginio vadovo siūlymo arba tais atvejais, kai skatinamas darbuotojas yra tiesiogiai pavaldus Centro direktoriui. Tokiais atvejais teikimą parašo personalo specialistas ar kitas Centro direktoriaus įgaliotas </w:t>
      </w:r>
      <w:r w:rsidR="00113C6D" w:rsidRPr="009B53C9">
        <w:rPr>
          <w:szCs w:val="24"/>
        </w:rPr>
        <w:t>asmuo</w:t>
      </w:r>
      <w:r w:rsidRPr="009B53C9">
        <w:rPr>
          <w:szCs w:val="24"/>
        </w:rPr>
        <w:t>. </w:t>
      </w:r>
    </w:p>
    <w:p w14:paraId="5237ACAF" w14:textId="13E902CF" w:rsidR="00543C9A" w:rsidRPr="009B53C9" w:rsidRDefault="00543C9A" w:rsidP="00DE44F3">
      <w:pPr>
        <w:pStyle w:val="Sraopastraipa"/>
        <w:numPr>
          <w:ilvl w:val="0"/>
          <w:numId w:val="16"/>
        </w:numPr>
        <w:tabs>
          <w:tab w:val="left" w:pos="1418"/>
        </w:tabs>
        <w:ind w:left="0" w:firstLine="709"/>
        <w:jc w:val="both"/>
        <w:rPr>
          <w:szCs w:val="24"/>
          <w:lang w:eastAsia="lt-LT"/>
        </w:rPr>
      </w:pPr>
      <w:r w:rsidRPr="009B53C9">
        <w:rPr>
          <w:szCs w:val="24"/>
          <w:lang w:eastAsia="lt-LT"/>
        </w:rPr>
        <w:t xml:space="preserve">Prie </w:t>
      </w:r>
      <w:r w:rsidR="00E806C7" w:rsidRPr="009B53C9">
        <w:rPr>
          <w:szCs w:val="24"/>
          <w:lang w:eastAsia="lt-LT"/>
        </w:rPr>
        <w:t xml:space="preserve">DAS </w:t>
      </w:r>
      <w:r w:rsidRPr="009B53C9">
        <w:rPr>
          <w:szCs w:val="24"/>
          <w:lang w:eastAsia="lt-LT"/>
        </w:rPr>
        <w:t>3</w:t>
      </w:r>
      <w:r w:rsidR="00A9417E" w:rsidRPr="009B53C9">
        <w:rPr>
          <w:szCs w:val="24"/>
          <w:lang w:eastAsia="lt-LT"/>
        </w:rPr>
        <w:t>4</w:t>
      </w:r>
      <w:r w:rsidRPr="009B53C9">
        <w:rPr>
          <w:szCs w:val="24"/>
          <w:lang w:eastAsia="lt-LT"/>
        </w:rPr>
        <w:t>.2–3</w:t>
      </w:r>
      <w:r w:rsidR="00A9417E" w:rsidRPr="009B53C9">
        <w:rPr>
          <w:szCs w:val="24"/>
          <w:lang w:eastAsia="lt-LT"/>
        </w:rPr>
        <w:t>4</w:t>
      </w:r>
      <w:r w:rsidRPr="009B53C9">
        <w:rPr>
          <w:szCs w:val="24"/>
          <w:lang w:eastAsia="lt-LT"/>
        </w:rPr>
        <w:t>.</w:t>
      </w:r>
      <w:r w:rsidR="00DA455F" w:rsidRPr="009B53C9">
        <w:rPr>
          <w:szCs w:val="24"/>
          <w:lang w:eastAsia="lt-LT"/>
        </w:rPr>
        <w:t>6</w:t>
      </w:r>
      <w:r w:rsidRPr="009B53C9">
        <w:rPr>
          <w:szCs w:val="24"/>
          <w:lang w:eastAsia="lt-LT"/>
        </w:rPr>
        <w:t xml:space="preserve"> </w:t>
      </w:r>
      <w:r w:rsidR="00113C6D" w:rsidRPr="009B53C9">
        <w:rPr>
          <w:szCs w:val="24"/>
          <w:lang w:eastAsia="lt-LT"/>
        </w:rPr>
        <w:t>papunkčiuose</w:t>
      </w:r>
      <w:r w:rsidRPr="009B53C9">
        <w:rPr>
          <w:szCs w:val="24"/>
          <w:lang w:eastAsia="lt-LT"/>
        </w:rPr>
        <w:t xml:space="preserve"> nustatytų skatinimo priemonių papildomai gali būti skiriama padėka.</w:t>
      </w:r>
    </w:p>
    <w:p w14:paraId="3CE89F13" w14:textId="77777777" w:rsidR="00543C9A" w:rsidRPr="009B53C9" w:rsidRDefault="00543C9A" w:rsidP="0030680C">
      <w:pPr>
        <w:pStyle w:val="Sraopastraipa"/>
        <w:numPr>
          <w:ilvl w:val="0"/>
          <w:numId w:val="16"/>
        </w:numPr>
        <w:tabs>
          <w:tab w:val="left" w:pos="1418"/>
        </w:tabs>
        <w:ind w:left="0" w:right="51" w:firstLine="709"/>
        <w:jc w:val="both"/>
        <w:rPr>
          <w:rFonts w:eastAsia="Calibri"/>
          <w:szCs w:val="24"/>
        </w:rPr>
      </w:pPr>
      <w:r w:rsidRPr="009B53C9">
        <w:rPr>
          <w:szCs w:val="24"/>
        </w:rPr>
        <w:t>Piniginės išmokos darbuotojams skiriamos esant sutaupytų darbo užmokesčio lėšų</w:t>
      </w:r>
      <w:r w:rsidRPr="009B53C9">
        <w:rPr>
          <w:rFonts w:eastAsia="Calibri"/>
          <w:szCs w:val="24"/>
        </w:rPr>
        <w:t>.</w:t>
      </w:r>
    </w:p>
    <w:p w14:paraId="432B6C27" w14:textId="77777777" w:rsidR="00543C9A" w:rsidRPr="009B53C9" w:rsidRDefault="00543C9A" w:rsidP="00DE44F3">
      <w:pPr>
        <w:tabs>
          <w:tab w:val="left" w:pos="1276"/>
        </w:tabs>
        <w:ind w:right="51"/>
        <w:jc w:val="both"/>
        <w:rPr>
          <w:rFonts w:eastAsia="Calibri"/>
          <w:szCs w:val="24"/>
        </w:rPr>
      </w:pPr>
    </w:p>
    <w:p w14:paraId="73E0DC3F" w14:textId="31CC017E" w:rsidR="00543C9A" w:rsidRPr="009B53C9" w:rsidRDefault="00DA455F" w:rsidP="00DE44F3">
      <w:pPr>
        <w:tabs>
          <w:tab w:val="left" w:pos="1276"/>
        </w:tabs>
        <w:ind w:right="51"/>
        <w:jc w:val="center"/>
        <w:rPr>
          <w:rFonts w:eastAsia="Calibri"/>
          <w:b/>
          <w:bCs/>
          <w:szCs w:val="24"/>
        </w:rPr>
      </w:pPr>
      <w:r w:rsidRPr="009B53C9">
        <w:rPr>
          <w:rFonts w:eastAsia="Calibri"/>
          <w:b/>
          <w:bCs/>
          <w:szCs w:val="24"/>
        </w:rPr>
        <w:t>IX</w:t>
      </w:r>
      <w:r w:rsidR="00543C9A" w:rsidRPr="009B53C9">
        <w:rPr>
          <w:rFonts w:eastAsia="Calibri"/>
          <w:b/>
          <w:bCs/>
          <w:szCs w:val="24"/>
        </w:rPr>
        <w:t xml:space="preserve"> SKYRIUS</w:t>
      </w:r>
    </w:p>
    <w:p w14:paraId="146E530D" w14:textId="77777777" w:rsidR="00543C9A" w:rsidRPr="009B53C9" w:rsidRDefault="00543C9A" w:rsidP="00DE44F3">
      <w:pPr>
        <w:jc w:val="center"/>
        <w:rPr>
          <w:b/>
          <w:szCs w:val="24"/>
          <w:lang w:eastAsia="lt-LT"/>
        </w:rPr>
      </w:pPr>
      <w:r w:rsidRPr="009B53C9">
        <w:rPr>
          <w:b/>
          <w:bCs/>
          <w:szCs w:val="24"/>
          <w:lang w:eastAsia="lt-LT"/>
        </w:rPr>
        <w:t>APMOKĖJIMAS UŽ DARBĄ POILSIO IR ŠVENČIŲ</w:t>
      </w:r>
      <w:r w:rsidRPr="009B53C9">
        <w:rPr>
          <w:b/>
          <w:szCs w:val="24"/>
          <w:lang w:eastAsia="lt-LT"/>
        </w:rPr>
        <w:t xml:space="preserve"> DIENOMIS, NAKTIES, VIRŠVALANDINĮ DARBĄ AR DARBĄ, KAI YRA NUKRYPIMŲ NUO NORMALIŲ DARBO SĄLYGŲ, BUDĖJIMĄ</w:t>
      </w:r>
    </w:p>
    <w:p w14:paraId="6774DE6E" w14:textId="77777777" w:rsidR="00543C9A" w:rsidRPr="009B53C9" w:rsidRDefault="00543C9A" w:rsidP="0030680C">
      <w:pPr>
        <w:tabs>
          <w:tab w:val="left" w:pos="1418"/>
        </w:tabs>
        <w:jc w:val="center"/>
        <w:rPr>
          <w:szCs w:val="24"/>
        </w:rPr>
      </w:pPr>
    </w:p>
    <w:p w14:paraId="0925B71B" w14:textId="77777777" w:rsidR="00DA455F" w:rsidRPr="009B53C9" w:rsidRDefault="00543C9A" w:rsidP="0030680C">
      <w:pPr>
        <w:pStyle w:val="Sraopastraipa"/>
        <w:numPr>
          <w:ilvl w:val="0"/>
          <w:numId w:val="16"/>
        </w:numPr>
        <w:tabs>
          <w:tab w:val="left" w:pos="1418"/>
        </w:tabs>
        <w:ind w:left="0" w:firstLine="709"/>
        <w:jc w:val="both"/>
        <w:rPr>
          <w:szCs w:val="24"/>
        </w:rPr>
      </w:pPr>
      <w:r w:rsidRPr="009B53C9">
        <w:rPr>
          <w:szCs w:val="24"/>
        </w:rPr>
        <w:t xml:space="preserve">Už darbą poilsio ir švenčių dienomis, nakties, viršvalandinį darbą ar darbą, kai yra nukrypimų nuo normalių darbo sąlygų, budėjimą Centro darbuotojams mokama DK nustatyta tvarka. </w:t>
      </w:r>
    </w:p>
    <w:p w14:paraId="775873C4" w14:textId="70A1C594"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Darbuotojo prašymu darbo poilsio ar švenčių dienomis laikas ar viršvalandinio darbo laikas DK nustatyta tvarka gali būti pridedami prie kasmetinių atostogų laiko.</w:t>
      </w:r>
    </w:p>
    <w:p w14:paraId="175E243C" w14:textId="77777777" w:rsidR="00543C9A" w:rsidRPr="009B53C9" w:rsidRDefault="00543C9A" w:rsidP="00DE44F3">
      <w:pPr>
        <w:tabs>
          <w:tab w:val="left" w:pos="1276"/>
        </w:tabs>
        <w:ind w:right="51"/>
        <w:jc w:val="both"/>
        <w:rPr>
          <w:rFonts w:eastAsia="Calibri"/>
          <w:szCs w:val="24"/>
        </w:rPr>
      </w:pPr>
    </w:p>
    <w:p w14:paraId="62BF3D71" w14:textId="71348702" w:rsidR="00543C9A" w:rsidRPr="009B53C9" w:rsidRDefault="00543C9A" w:rsidP="00DE44F3">
      <w:pPr>
        <w:tabs>
          <w:tab w:val="left" w:pos="1276"/>
        </w:tabs>
        <w:ind w:right="51"/>
        <w:jc w:val="center"/>
        <w:rPr>
          <w:rFonts w:eastAsia="Calibri"/>
          <w:b/>
          <w:bCs/>
          <w:szCs w:val="24"/>
        </w:rPr>
      </w:pPr>
      <w:r w:rsidRPr="009B53C9">
        <w:rPr>
          <w:rFonts w:eastAsia="Calibri"/>
          <w:b/>
          <w:bCs/>
          <w:szCs w:val="24"/>
        </w:rPr>
        <w:t>X SKYRIUS</w:t>
      </w:r>
    </w:p>
    <w:p w14:paraId="5DA4F988" w14:textId="77777777" w:rsidR="00543C9A" w:rsidRPr="009B53C9" w:rsidRDefault="00543C9A" w:rsidP="00DE44F3">
      <w:pPr>
        <w:tabs>
          <w:tab w:val="left" w:pos="1276"/>
        </w:tabs>
        <w:ind w:right="51"/>
        <w:jc w:val="center"/>
        <w:rPr>
          <w:rFonts w:eastAsia="Calibri"/>
          <w:b/>
          <w:bCs/>
          <w:szCs w:val="24"/>
        </w:rPr>
      </w:pPr>
      <w:r w:rsidRPr="009B53C9">
        <w:rPr>
          <w:rFonts w:eastAsia="Calibri"/>
          <w:b/>
          <w:bCs/>
          <w:szCs w:val="24"/>
        </w:rPr>
        <w:t xml:space="preserve">MATERIALINĖS PAŠALPOS </w:t>
      </w:r>
    </w:p>
    <w:p w14:paraId="1D05BC50" w14:textId="77777777" w:rsidR="00543C9A" w:rsidRPr="009B53C9" w:rsidRDefault="00543C9A" w:rsidP="00DE44F3">
      <w:pPr>
        <w:tabs>
          <w:tab w:val="left" w:pos="1276"/>
        </w:tabs>
        <w:ind w:right="51" w:firstLine="709"/>
        <w:jc w:val="center"/>
        <w:rPr>
          <w:rFonts w:eastAsia="Calibri"/>
          <w:b/>
          <w:bCs/>
          <w:szCs w:val="24"/>
        </w:rPr>
      </w:pPr>
    </w:p>
    <w:p w14:paraId="41C935CD" w14:textId="77777777" w:rsidR="00DA455F" w:rsidRPr="009B53C9" w:rsidRDefault="00543C9A" w:rsidP="0030680C">
      <w:pPr>
        <w:pStyle w:val="Sraopastraipa"/>
        <w:numPr>
          <w:ilvl w:val="0"/>
          <w:numId w:val="16"/>
        </w:numPr>
        <w:tabs>
          <w:tab w:val="left" w:pos="1418"/>
        </w:tabs>
        <w:ind w:left="0" w:right="51" w:firstLine="709"/>
        <w:jc w:val="both"/>
        <w:rPr>
          <w:rFonts w:eastAsia="Calibri"/>
          <w:szCs w:val="24"/>
        </w:rPr>
      </w:pPr>
      <w:r w:rsidRPr="009B53C9">
        <w:rPr>
          <w:rFonts w:eastAsia="Calibri"/>
          <w:szCs w:val="24"/>
        </w:rPr>
        <w:t xml:space="preserve">Darbuotojams, kurių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yra paskirti biudžetinės įstaigos darbuotojai, ligos ar mirties, stichinės nelaimės ar turto netekimo, gali būti skiriama iki 5 MMA dydžio materialinė pašalpa, jeigu yra pateikti šių darbuotojų rašytiniai prašymai ir atitinkamą aplinkybę patvirtinantys dokumentai. </w:t>
      </w:r>
    </w:p>
    <w:p w14:paraId="7FB1050C" w14:textId="77777777" w:rsidR="00DA455F" w:rsidRPr="009B53C9" w:rsidRDefault="00543C9A" w:rsidP="0030680C">
      <w:pPr>
        <w:pStyle w:val="Sraopastraipa"/>
        <w:numPr>
          <w:ilvl w:val="0"/>
          <w:numId w:val="16"/>
        </w:numPr>
        <w:tabs>
          <w:tab w:val="left" w:pos="1418"/>
        </w:tabs>
        <w:ind w:left="0" w:right="51" w:firstLine="709"/>
        <w:jc w:val="both"/>
        <w:rPr>
          <w:rFonts w:eastAsia="Calibri"/>
          <w:szCs w:val="24"/>
        </w:rPr>
      </w:pPr>
      <w:r w:rsidRPr="009B53C9">
        <w:rPr>
          <w:rFonts w:eastAsia="Calibri"/>
          <w:szCs w:val="24"/>
        </w:rPr>
        <w:lastRenderedPageBreak/>
        <w:t xml:space="preserve"> Mirus darbuotojui, jo šeimos nariams (sutuoktiniui, vaikams (įvaikiams), motinai (įmotei), tėvui (įtėviui), senelei, seneliui, kitiems giminaičiams, kurie su mirusiuoju turėjo artimą ryšį ir (ar) gyveno kartu) iš biudžetinei įstaigai skirtų lėšų gali būti išmokama iki 5 MMA dydžio materialinė pašalpa, jeigu yra pateiktas jo šeimos nario rašytinis prašymas ir mirties faktą patvirtinantys dokumentai.</w:t>
      </w:r>
    </w:p>
    <w:p w14:paraId="133BC084" w14:textId="77777777" w:rsidR="00A67176" w:rsidRPr="009B53C9" w:rsidRDefault="00543C9A" w:rsidP="00A67176">
      <w:pPr>
        <w:pStyle w:val="Sraopastraipa"/>
        <w:numPr>
          <w:ilvl w:val="0"/>
          <w:numId w:val="16"/>
        </w:numPr>
        <w:tabs>
          <w:tab w:val="left" w:pos="1418"/>
        </w:tabs>
        <w:ind w:left="0" w:right="51" w:firstLine="709"/>
        <w:jc w:val="both"/>
        <w:rPr>
          <w:rFonts w:eastAsia="Calibri"/>
          <w:szCs w:val="24"/>
        </w:rPr>
      </w:pPr>
      <w:bookmarkStart w:id="2" w:name="part_73d19f4eef27446cae1a98b92b2148e2"/>
      <w:bookmarkEnd w:id="2"/>
      <w:r w:rsidRPr="009B53C9">
        <w:rPr>
          <w:rFonts w:eastAsia="Calibri"/>
          <w:szCs w:val="24"/>
        </w:rPr>
        <w:t xml:space="preserve">Darbuotojams yra garantuojamos einamos pareigos ir nustatytas darbo užmokestis iki 3 darbo dienų, artimųjų giminaičių (tėvų (įtėvių), vaikų (įvaikių), brolių (įbrolių), seserų (įseserių), senelių, vaikaičių), sutuoktinio, jo tėvų (įtėvių), vaikų (įvaikių), brolių (įbrolių), seserų (įseserių), partnerio, sugyventinio, jo tėvų (įtėvių), vaikų (įvaikių), brolių (įbrolių) ir seserų (įseserių) mirties atveju, jeigu yra pateiktas darbuotojo rašytinis prašymas. </w:t>
      </w:r>
    </w:p>
    <w:p w14:paraId="566A0B2D" w14:textId="21FD27F6" w:rsidR="00543C9A" w:rsidRPr="009B53C9" w:rsidRDefault="00543C9A" w:rsidP="00A67176">
      <w:pPr>
        <w:pStyle w:val="Sraopastraipa"/>
        <w:numPr>
          <w:ilvl w:val="0"/>
          <w:numId w:val="16"/>
        </w:numPr>
        <w:tabs>
          <w:tab w:val="left" w:pos="1418"/>
        </w:tabs>
        <w:ind w:left="0" w:right="51" w:firstLine="709"/>
        <w:jc w:val="both"/>
        <w:rPr>
          <w:rFonts w:eastAsia="Calibri"/>
          <w:szCs w:val="24"/>
        </w:rPr>
      </w:pPr>
      <w:r w:rsidRPr="009B53C9">
        <w:rPr>
          <w:rFonts w:eastAsia="Calibri"/>
          <w:szCs w:val="24"/>
        </w:rPr>
        <w:t>Materialinę pašalpą darbuotojams</w:t>
      </w:r>
      <w:r w:rsidR="00916308" w:rsidRPr="009B53C9">
        <w:rPr>
          <w:rFonts w:eastAsia="Calibri"/>
          <w:szCs w:val="24"/>
        </w:rPr>
        <w:t xml:space="preserve"> </w:t>
      </w:r>
      <w:r w:rsidRPr="009B53C9">
        <w:rPr>
          <w:rFonts w:eastAsia="Calibri"/>
          <w:szCs w:val="24"/>
        </w:rPr>
        <w:t xml:space="preserve">skiria Centro direktorius iš Centrui skirtų lėšų. </w:t>
      </w:r>
      <w:r w:rsidR="00A67176" w:rsidRPr="009B53C9">
        <w:t xml:space="preserve">Materialinė pašalpa skiriama vieną kartą pagal Centrui pirmą pateiktą asmens prašymą. </w:t>
      </w:r>
    </w:p>
    <w:p w14:paraId="3D3B9FBB" w14:textId="77777777" w:rsidR="00543C9A" w:rsidRPr="009B53C9" w:rsidRDefault="00543C9A" w:rsidP="00DE44F3">
      <w:pPr>
        <w:tabs>
          <w:tab w:val="left" w:pos="1276"/>
        </w:tabs>
        <w:ind w:right="51" w:firstLine="851"/>
        <w:jc w:val="both"/>
        <w:rPr>
          <w:rFonts w:eastAsia="Calibri"/>
          <w:i/>
          <w:iCs/>
          <w:szCs w:val="24"/>
        </w:rPr>
      </w:pPr>
    </w:p>
    <w:p w14:paraId="336B8F5E" w14:textId="735EB5BF" w:rsidR="00543C9A" w:rsidRPr="009B53C9" w:rsidRDefault="00543C9A" w:rsidP="00DE44F3">
      <w:pPr>
        <w:tabs>
          <w:tab w:val="left" w:pos="0"/>
          <w:tab w:val="left" w:pos="1418"/>
        </w:tabs>
        <w:ind w:right="51"/>
        <w:jc w:val="center"/>
        <w:rPr>
          <w:b/>
          <w:szCs w:val="24"/>
        </w:rPr>
      </w:pPr>
      <w:r w:rsidRPr="009B53C9">
        <w:rPr>
          <w:b/>
          <w:szCs w:val="24"/>
        </w:rPr>
        <w:t>X</w:t>
      </w:r>
      <w:r w:rsidR="00D56BF8" w:rsidRPr="009B53C9">
        <w:rPr>
          <w:b/>
          <w:szCs w:val="24"/>
        </w:rPr>
        <w:t>I</w:t>
      </w:r>
      <w:r w:rsidRPr="009B53C9">
        <w:rPr>
          <w:b/>
          <w:szCs w:val="24"/>
        </w:rPr>
        <w:t xml:space="preserve"> SKYRIUS</w:t>
      </w:r>
    </w:p>
    <w:p w14:paraId="4067D919" w14:textId="77777777" w:rsidR="00543C9A" w:rsidRPr="009B53C9" w:rsidRDefault="00543C9A" w:rsidP="00DE44F3">
      <w:pPr>
        <w:tabs>
          <w:tab w:val="left" w:pos="0"/>
          <w:tab w:val="left" w:pos="1418"/>
        </w:tabs>
        <w:ind w:right="51"/>
        <w:jc w:val="center"/>
        <w:rPr>
          <w:b/>
          <w:szCs w:val="24"/>
        </w:rPr>
      </w:pPr>
      <w:r w:rsidRPr="009B53C9">
        <w:rPr>
          <w:b/>
          <w:szCs w:val="24"/>
        </w:rPr>
        <w:t>PAREIGINĖS ALGOS NUSTATYMAS, ATLIKUS TARNYBINĖS VEIKLOS</w:t>
      </w:r>
    </w:p>
    <w:p w14:paraId="6B0066A7" w14:textId="77777777" w:rsidR="00543C9A" w:rsidRPr="009B53C9" w:rsidRDefault="00543C9A" w:rsidP="00DE44F3">
      <w:pPr>
        <w:tabs>
          <w:tab w:val="left" w:pos="0"/>
          <w:tab w:val="left" w:pos="1418"/>
        </w:tabs>
        <w:ind w:right="51"/>
        <w:jc w:val="center"/>
        <w:rPr>
          <w:szCs w:val="24"/>
        </w:rPr>
      </w:pPr>
      <w:r w:rsidRPr="009B53C9">
        <w:rPr>
          <w:b/>
          <w:szCs w:val="24"/>
        </w:rPr>
        <w:t>VERTINIMĄ</w:t>
      </w:r>
    </w:p>
    <w:p w14:paraId="096EF4F4" w14:textId="77777777" w:rsidR="00543C9A" w:rsidRPr="009B53C9" w:rsidRDefault="00543C9A" w:rsidP="00DE44F3">
      <w:pPr>
        <w:tabs>
          <w:tab w:val="left" w:pos="3900"/>
        </w:tabs>
        <w:ind w:right="49"/>
        <w:jc w:val="center"/>
        <w:rPr>
          <w:b/>
          <w:szCs w:val="24"/>
          <w:highlight w:val="yellow"/>
        </w:rPr>
      </w:pPr>
    </w:p>
    <w:p w14:paraId="3E3E16B5" w14:textId="2DC3C244" w:rsidR="00DA455F"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Centro socialinių paslaugų srities darbuotojų veiklos vertinamas atliekamas vadovaujantis Įstatymu,  socialinės apsaugos ir darbo ministro tvirtinamu socialinių paslaugų srities darbuotojų veiklos vertinimo aprašu; kitų Centro darbuotojų veikla vertinama vadovaujantis Įstatymu ir Vyriausybės ar jos įgaliotos institucijos  tvirtinamu biudžetinių įstaigų darbuotojų veiklos vertinimo tvarkos aprašu</w:t>
      </w:r>
      <w:r w:rsidR="00F97194" w:rsidRPr="009B53C9">
        <w:rPr>
          <w:szCs w:val="24"/>
        </w:rPr>
        <w:t xml:space="preserve"> ar s</w:t>
      </w:r>
      <w:r w:rsidR="00F97194" w:rsidRPr="009B53C9">
        <w:t>veikatos apsaugos ministro</w:t>
      </w:r>
      <w:r w:rsidR="00F97194" w:rsidRPr="009B53C9">
        <w:rPr>
          <w:szCs w:val="24"/>
        </w:rPr>
        <w:t xml:space="preserve"> tvirtinamu </w:t>
      </w:r>
      <w:r w:rsidR="00F97194" w:rsidRPr="009B53C9">
        <w:t xml:space="preserve">sveikatos priežiūros specialistų vertinimo tvarkos aprašu. </w:t>
      </w:r>
    </w:p>
    <w:p w14:paraId="3DAFA60C" w14:textId="77777777" w:rsidR="00DA455F"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Kai darbuotojo veikla įvertinama kaip viršijanti lūkesčius, tiesioginio vadovo rašytiniu motyvuotu pasiūlymu Centro direktoriaus sprendimu:</w:t>
      </w:r>
    </w:p>
    <w:p w14:paraId="1550F615" w14:textId="1582A383" w:rsidR="00DA455F"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 xml:space="preserve"> darbuotojui nustatomas didesnis pareiginės algos koeficientas, taikant ne mažiau kaip 0,06 didesnį pareiginės algos koeficientą, tačiau ne didesnį negu tai pareigybei nustatytas didžiausias pareiginės algos koeficientas</w:t>
      </w:r>
      <w:r w:rsidR="00DE44F3" w:rsidRPr="009B53C9">
        <w:rPr>
          <w:szCs w:val="24"/>
        </w:rPr>
        <w:t>,</w:t>
      </w:r>
      <w:r w:rsidRPr="009B53C9">
        <w:rPr>
          <w:szCs w:val="24"/>
        </w:rPr>
        <w:t xml:space="preserve"> arba</w:t>
      </w:r>
    </w:p>
    <w:p w14:paraId="764414CD" w14:textId="77777777" w:rsidR="00DA455F"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darbuotojas perkeliamas į aukštesnes pareigas ir pareiginė alga nustatoma taikant ne mažiau kaip 0,12 didesnį pareiginės algos koeficientą, negu buvo jam iki perkėlimo nustatytas pareiginės algos koeficientas, ir ne mažesnį negu tai pareigybei nustatytas minimalus pareiginės algos koeficientas, arba</w:t>
      </w:r>
    </w:p>
    <w:p w14:paraId="044C1CCC" w14:textId="764D2665" w:rsidR="00DA455F"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 xml:space="preserve"> jeigu</w:t>
      </w:r>
      <w:r w:rsidR="008F0605" w:rsidRPr="009B53C9">
        <w:rPr>
          <w:szCs w:val="24"/>
        </w:rPr>
        <w:t>,</w:t>
      </w:r>
      <w:r w:rsidRPr="009B53C9">
        <w:rPr>
          <w:szCs w:val="24"/>
        </w:rPr>
        <w:t xml:space="preserve"> atsižvelgiant į Centro darbuotojams darbo užmokesčiui galimas skirti lėšas, nėra galimybės darbuotojui  nustatyti didesnio pareiginės algos koeficiento, nurodyto DAS 4</w:t>
      </w:r>
      <w:r w:rsidR="00A9417E" w:rsidRPr="009B53C9">
        <w:rPr>
          <w:szCs w:val="24"/>
        </w:rPr>
        <w:t>6</w:t>
      </w:r>
      <w:r w:rsidRPr="009B53C9">
        <w:rPr>
          <w:szCs w:val="24"/>
        </w:rPr>
        <w:t>.1 papunktyje, t</w:t>
      </w:r>
      <w:r w:rsidR="008F0605" w:rsidRPr="009B53C9">
        <w:rPr>
          <w:szCs w:val="24"/>
        </w:rPr>
        <w:t>okiu atveju</w:t>
      </w:r>
      <w:r w:rsidRPr="009B53C9">
        <w:rPr>
          <w:szCs w:val="24"/>
        </w:rPr>
        <w:t xml:space="preserve"> jam gali būti taikomos DAS </w:t>
      </w:r>
      <w:r w:rsidR="00DA455F" w:rsidRPr="009B53C9">
        <w:rPr>
          <w:szCs w:val="24"/>
        </w:rPr>
        <w:t>3</w:t>
      </w:r>
      <w:r w:rsidR="00A9417E" w:rsidRPr="009B53C9">
        <w:rPr>
          <w:szCs w:val="24"/>
        </w:rPr>
        <w:t>4</w:t>
      </w:r>
      <w:r w:rsidR="00DA455F" w:rsidRPr="009B53C9">
        <w:rPr>
          <w:szCs w:val="24"/>
        </w:rPr>
        <w:t xml:space="preserve"> punkte</w:t>
      </w:r>
      <w:r w:rsidRPr="009B53C9">
        <w:rPr>
          <w:szCs w:val="24"/>
        </w:rPr>
        <w:t xml:space="preserve"> nustatytos skatinimo priemonės.</w:t>
      </w:r>
    </w:p>
    <w:p w14:paraId="3BC3B4D5" w14:textId="77777777" w:rsidR="00DE44F3" w:rsidRPr="009B53C9" w:rsidRDefault="00543C9A" w:rsidP="00DE44F3">
      <w:pPr>
        <w:pStyle w:val="Sraopastraipa"/>
        <w:numPr>
          <w:ilvl w:val="0"/>
          <w:numId w:val="16"/>
        </w:numPr>
        <w:tabs>
          <w:tab w:val="left" w:pos="1418"/>
        </w:tabs>
        <w:ind w:left="0" w:right="51" w:firstLine="709"/>
        <w:jc w:val="both"/>
        <w:rPr>
          <w:szCs w:val="24"/>
        </w:rPr>
      </w:pPr>
      <w:r w:rsidRPr="009B53C9">
        <w:rPr>
          <w:szCs w:val="24"/>
          <w:lang w:eastAsia="lt-LT"/>
        </w:rPr>
        <w:t xml:space="preserve">Kai darbuotojo veikla įvertinama kaip atitinkanti lūkesčius, teisinė jo padėtis nesikeičia ir biudžetinės įstaigos darbuotojo veiklos vertinimas baigiamas, tiesioginio vadovo rašytiniu motyvuotu pasiūlymu Centro direktoriaus sprendimu, </w:t>
      </w:r>
      <w:r w:rsidR="00DA455F" w:rsidRPr="009B53C9">
        <w:rPr>
          <w:szCs w:val="24"/>
          <w:lang w:eastAsia="lt-LT"/>
        </w:rPr>
        <w:t xml:space="preserve">prieš tai </w:t>
      </w:r>
      <w:r w:rsidRPr="009B53C9">
        <w:rPr>
          <w:szCs w:val="24"/>
          <w:lang w:eastAsia="lt-LT"/>
        </w:rPr>
        <w:t xml:space="preserve">įvertinus </w:t>
      </w:r>
      <w:r w:rsidRPr="009B53C9">
        <w:rPr>
          <w:szCs w:val="24"/>
        </w:rPr>
        <w:t xml:space="preserve">Centro darbuotojams darbo užmokesčiui galimas skirti lėšas, </w:t>
      </w:r>
      <w:r w:rsidRPr="009B53C9">
        <w:rPr>
          <w:szCs w:val="24"/>
          <w:lang w:eastAsia="lt-LT"/>
        </w:rPr>
        <w:t>darbuotojui gali būti skiriama nuo 5 iki 15 procentų jo pareiginės algos kintamoji dalis išskyrus atvejus, kai darbuotojas nesutinka su tiesioginio vadovo pateiktu veiklos vertinimu.</w:t>
      </w:r>
    </w:p>
    <w:p w14:paraId="3017F7EC" w14:textId="77777777" w:rsidR="00DE44F3"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Kai darbuotojo darbo veikla įvertinama kaip iš dalies atitinkanti lūkesčius, jo teisinė padėtis nesikeičia, tačiau darbuotojui tiesioginio vadovo motyvuotu rašytiniu pasiūlymu Centro direktoriaus sprendimu gali būti nustatomas privalomas kvalifikacijos tobulinimas.</w:t>
      </w:r>
    </w:p>
    <w:p w14:paraId="4737A44E" w14:textId="77777777" w:rsidR="00DE44F3"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Kai darbuotojo tarnybinė veikla įvertinama kaip neatitinkanti lūkesčių, tiesioginio vadovo rašytiniu motyvuotu pasiūlymu Centro  direktoriaus sprendimu:</w:t>
      </w:r>
    </w:p>
    <w:p w14:paraId="7E14C8CD" w14:textId="79F01851" w:rsidR="00DE44F3"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darbuotojui gali būti nustatomas mažesnis pareiginės algos koeficientas, taikant ne mažiau kaip 0,06 ir ne daugiau kaip 0,18 mažesnį pareiginės algos koeficientą, tačiau ne mažesnį negu tai pareigybei nustatytas minimalus pareiginės algos koeficientas</w:t>
      </w:r>
      <w:r w:rsidR="00DE44F3" w:rsidRPr="009B53C9">
        <w:rPr>
          <w:szCs w:val="24"/>
        </w:rPr>
        <w:t>,</w:t>
      </w:r>
      <w:r w:rsidRPr="009B53C9">
        <w:rPr>
          <w:szCs w:val="24"/>
        </w:rPr>
        <w:t xml:space="preserve"> arba</w:t>
      </w:r>
    </w:p>
    <w:p w14:paraId="511CAF10" w14:textId="139634FA" w:rsidR="00DE44F3"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darbuotojas perkeliamas į žemesnes pareigas ir nustatoma pareiginė alga, kuri yra nustatoma taikant ne mažiau kaip 0,06</w:t>
      </w:r>
      <w:r w:rsidR="0050415C" w:rsidRPr="009B53C9">
        <w:rPr>
          <w:szCs w:val="24"/>
        </w:rPr>
        <w:t xml:space="preserve"> </w:t>
      </w:r>
      <w:r w:rsidRPr="009B53C9">
        <w:rPr>
          <w:szCs w:val="24"/>
        </w:rPr>
        <w:t>ir ne daugiau kaip 0,18</w:t>
      </w:r>
      <w:r w:rsidR="0050415C" w:rsidRPr="009B53C9">
        <w:rPr>
          <w:b/>
          <w:bCs/>
          <w:szCs w:val="24"/>
        </w:rPr>
        <w:t xml:space="preserve"> </w:t>
      </w:r>
      <w:r w:rsidRPr="009B53C9">
        <w:rPr>
          <w:szCs w:val="24"/>
        </w:rPr>
        <w:t xml:space="preserve">mažesnį pareiginės algos koeficientą, </w:t>
      </w:r>
      <w:r w:rsidRPr="009B53C9">
        <w:rPr>
          <w:szCs w:val="24"/>
        </w:rPr>
        <w:lastRenderedPageBreak/>
        <w:t>negu jam iki perkėlimo nustatytas pareiginės algos koeficientas, tačiau ne mažesnį, negu tai pareigybei nustatytas mažiausias pareiginės algos koeficientas</w:t>
      </w:r>
      <w:r w:rsidR="00DE44F3" w:rsidRPr="009B53C9">
        <w:rPr>
          <w:szCs w:val="24"/>
        </w:rPr>
        <w:t>,</w:t>
      </w:r>
      <w:r w:rsidRPr="009B53C9">
        <w:rPr>
          <w:szCs w:val="24"/>
        </w:rPr>
        <w:t xml:space="preserve"> arba</w:t>
      </w:r>
    </w:p>
    <w:p w14:paraId="4F67F912" w14:textId="77777777" w:rsidR="00DE44F3" w:rsidRPr="009B53C9" w:rsidRDefault="00543C9A" w:rsidP="00DE44F3">
      <w:pPr>
        <w:pStyle w:val="Sraopastraipa"/>
        <w:numPr>
          <w:ilvl w:val="1"/>
          <w:numId w:val="16"/>
        </w:numPr>
        <w:tabs>
          <w:tab w:val="left" w:pos="1418"/>
        </w:tabs>
        <w:ind w:left="0" w:right="51" w:firstLine="709"/>
        <w:jc w:val="both"/>
        <w:rPr>
          <w:szCs w:val="24"/>
        </w:rPr>
      </w:pPr>
      <w:r w:rsidRPr="009B53C9">
        <w:rPr>
          <w:szCs w:val="24"/>
        </w:rPr>
        <w:t xml:space="preserve">sudaromas ne trumpesnės negu 2 mėnesių ir ne ilgesnės negu 6 mėnesių trukmės darbuotojo veiklos gerinimo planas. Jeigu pasibaigus darbuotojo veiklos gerinimo plano terminui, darbuotojo veikla neeilinio vertinimo metu įvertinama kaip neatitinkanti lūkesčių, darbuotojas gali būti atleidžiamas iš pareigų. </w:t>
      </w:r>
    </w:p>
    <w:p w14:paraId="607B7213" w14:textId="3919F60C" w:rsidR="00DE44F3" w:rsidRPr="009B53C9" w:rsidRDefault="00543C9A" w:rsidP="00700B2B">
      <w:pPr>
        <w:pStyle w:val="Sraopastraipa"/>
        <w:numPr>
          <w:ilvl w:val="0"/>
          <w:numId w:val="16"/>
        </w:numPr>
        <w:tabs>
          <w:tab w:val="left" w:pos="1418"/>
        </w:tabs>
        <w:ind w:left="0" w:right="51" w:firstLine="709"/>
        <w:jc w:val="both"/>
        <w:rPr>
          <w:szCs w:val="24"/>
        </w:rPr>
      </w:pPr>
      <w:r w:rsidRPr="009B53C9">
        <w:rPr>
          <w:szCs w:val="24"/>
        </w:rPr>
        <w:t>Darbuotojas, kurių veikla 3 (tris)  metus iš eilės įvertinama kaip viršijanti lūkesčius, bent vieną kartą per 3 (tris) metus nustatoma didesnė pareiginė alga, išskyrus atvejus,</w:t>
      </w:r>
      <w:r w:rsidR="00700B2B" w:rsidRPr="009B53C9">
        <w:rPr>
          <w:szCs w:val="24"/>
        </w:rPr>
        <w:t xml:space="preserve"> kai darbuotojui </w:t>
      </w:r>
      <w:r w:rsidR="00700B2B" w:rsidRPr="009B53C9">
        <w:t>nustatytas maksimalus pareiginės algos koeficientas pagal DAS.</w:t>
      </w:r>
    </w:p>
    <w:p w14:paraId="185D7F97" w14:textId="66E852E4" w:rsidR="00DE44F3"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 xml:space="preserve">Darbuotojui pareiginės algos kintamoji dalis skiriama iki kito </w:t>
      </w:r>
      <w:r w:rsidR="000063D0" w:rsidRPr="009B53C9">
        <w:rPr>
          <w:szCs w:val="24"/>
        </w:rPr>
        <w:t xml:space="preserve">po </w:t>
      </w:r>
      <w:r w:rsidRPr="009B53C9">
        <w:rPr>
          <w:szCs w:val="24"/>
        </w:rPr>
        <w:t>darbuotojo kasmetinio veiklos vertinimo</w:t>
      </w:r>
      <w:r w:rsidR="005C3E9B" w:rsidRPr="009B53C9">
        <w:rPr>
          <w:szCs w:val="24"/>
        </w:rPr>
        <w:t xml:space="preserve"> priimto sprendimo</w:t>
      </w:r>
      <w:r w:rsidR="000063D0" w:rsidRPr="009B53C9">
        <w:rPr>
          <w:szCs w:val="24"/>
        </w:rPr>
        <w:t xml:space="preserve">. </w:t>
      </w:r>
    </w:p>
    <w:p w14:paraId="3625BC16" w14:textId="2DEBC254" w:rsidR="00543C9A" w:rsidRPr="009B53C9" w:rsidRDefault="00543C9A" w:rsidP="00DE44F3">
      <w:pPr>
        <w:pStyle w:val="Sraopastraipa"/>
        <w:numPr>
          <w:ilvl w:val="0"/>
          <w:numId w:val="16"/>
        </w:numPr>
        <w:tabs>
          <w:tab w:val="left" w:pos="1418"/>
        </w:tabs>
        <w:ind w:left="0" w:right="51" w:firstLine="709"/>
        <w:jc w:val="both"/>
        <w:rPr>
          <w:szCs w:val="24"/>
        </w:rPr>
      </w:pPr>
      <w:r w:rsidRPr="009B53C9">
        <w:rPr>
          <w:szCs w:val="24"/>
        </w:rPr>
        <w:t>Perkėlus darbuotoją į kitas pareigas Centre, pareiginės algos kintamosios dalies procentinis dydis, nustatytas už praėjusių metų veiklos vertinimą, išlieka iki</w:t>
      </w:r>
      <w:r w:rsidR="000063D0" w:rsidRPr="009B53C9">
        <w:rPr>
          <w:szCs w:val="24"/>
        </w:rPr>
        <w:t xml:space="preserve"> </w:t>
      </w:r>
      <w:r w:rsidRPr="009B53C9">
        <w:rPr>
          <w:szCs w:val="24"/>
        </w:rPr>
        <w:t>kito</w:t>
      </w:r>
      <w:r w:rsidR="00F17541" w:rsidRPr="009B53C9">
        <w:rPr>
          <w:szCs w:val="24"/>
        </w:rPr>
        <w:t xml:space="preserve"> po</w:t>
      </w:r>
      <w:r w:rsidRPr="009B53C9">
        <w:rPr>
          <w:szCs w:val="24"/>
        </w:rPr>
        <w:t xml:space="preserve"> darbuotojo kasmetinio veiklos vertinim</w:t>
      </w:r>
      <w:r w:rsidR="005C3E9B" w:rsidRPr="009B53C9">
        <w:rPr>
          <w:szCs w:val="24"/>
        </w:rPr>
        <w:t>o priimto sprendimo.</w:t>
      </w:r>
    </w:p>
    <w:p w14:paraId="60AD6E02" w14:textId="77777777" w:rsidR="00543C9A" w:rsidRPr="009B53C9" w:rsidRDefault="00543C9A" w:rsidP="00DE44F3">
      <w:pPr>
        <w:ind w:right="49"/>
        <w:rPr>
          <w:b/>
          <w:bCs/>
          <w:szCs w:val="24"/>
        </w:rPr>
      </w:pPr>
    </w:p>
    <w:p w14:paraId="786230A5" w14:textId="3138856E" w:rsidR="00543C9A" w:rsidRPr="009B53C9" w:rsidRDefault="00543C9A" w:rsidP="00DE44F3">
      <w:pPr>
        <w:tabs>
          <w:tab w:val="left" w:pos="3900"/>
        </w:tabs>
        <w:ind w:right="49"/>
        <w:jc w:val="center"/>
        <w:rPr>
          <w:b/>
          <w:szCs w:val="24"/>
        </w:rPr>
      </w:pPr>
      <w:r w:rsidRPr="009B53C9">
        <w:rPr>
          <w:b/>
          <w:szCs w:val="24"/>
        </w:rPr>
        <w:t>X</w:t>
      </w:r>
      <w:r w:rsidR="00D56BF8" w:rsidRPr="009B53C9">
        <w:rPr>
          <w:b/>
          <w:szCs w:val="24"/>
        </w:rPr>
        <w:t>II</w:t>
      </w:r>
      <w:r w:rsidRPr="009B53C9">
        <w:rPr>
          <w:b/>
          <w:szCs w:val="24"/>
        </w:rPr>
        <w:t xml:space="preserve"> SKYRIUS</w:t>
      </w:r>
    </w:p>
    <w:p w14:paraId="69F115B0" w14:textId="77777777" w:rsidR="00543C9A" w:rsidRPr="009B53C9" w:rsidRDefault="00543C9A" w:rsidP="00DE44F3">
      <w:pPr>
        <w:tabs>
          <w:tab w:val="left" w:pos="3900"/>
        </w:tabs>
        <w:ind w:right="49"/>
        <w:jc w:val="center"/>
        <w:rPr>
          <w:b/>
          <w:szCs w:val="24"/>
        </w:rPr>
      </w:pPr>
      <w:r w:rsidRPr="009B53C9">
        <w:rPr>
          <w:b/>
          <w:szCs w:val="24"/>
        </w:rPr>
        <w:t>BAIGIAMOSIOS NUOSTATOS</w:t>
      </w:r>
    </w:p>
    <w:p w14:paraId="60D9E291" w14:textId="77777777" w:rsidR="00543C9A" w:rsidRPr="009B53C9" w:rsidRDefault="00543C9A" w:rsidP="00DE44F3">
      <w:pPr>
        <w:jc w:val="both"/>
        <w:rPr>
          <w:szCs w:val="24"/>
        </w:rPr>
      </w:pPr>
    </w:p>
    <w:p w14:paraId="21D5C884"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DAS yra skelbiama Centro interneto svetainėje.</w:t>
      </w:r>
    </w:p>
    <w:p w14:paraId="217A42C0" w14:textId="77777777" w:rsidR="00543C9A" w:rsidRPr="009B53C9" w:rsidRDefault="00543C9A" w:rsidP="0030680C">
      <w:pPr>
        <w:pStyle w:val="Sraopastraipa"/>
        <w:numPr>
          <w:ilvl w:val="0"/>
          <w:numId w:val="16"/>
        </w:numPr>
        <w:tabs>
          <w:tab w:val="left" w:pos="1418"/>
        </w:tabs>
        <w:ind w:left="0" w:firstLine="709"/>
        <w:jc w:val="both"/>
        <w:rPr>
          <w:szCs w:val="24"/>
        </w:rPr>
      </w:pPr>
      <w:r w:rsidRPr="009B53C9">
        <w:rPr>
          <w:szCs w:val="24"/>
        </w:rPr>
        <w:t>Su DAS Centro darbuotojai supažindinami dokumentų valdymo sistemos priemonėmis.</w:t>
      </w:r>
    </w:p>
    <w:p w14:paraId="590E2F4E" w14:textId="11AA010E" w:rsidR="00DE44F3" w:rsidRPr="009B53C9" w:rsidRDefault="00DE44F3" w:rsidP="0030680C">
      <w:pPr>
        <w:pStyle w:val="Sraopastraipa"/>
        <w:numPr>
          <w:ilvl w:val="0"/>
          <w:numId w:val="16"/>
        </w:numPr>
        <w:tabs>
          <w:tab w:val="left" w:pos="1418"/>
        </w:tabs>
        <w:ind w:left="0" w:firstLine="709"/>
        <w:jc w:val="both"/>
        <w:rPr>
          <w:szCs w:val="24"/>
          <w:lang w:eastAsia="lt-LT"/>
        </w:rPr>
      </w:pPr>
      <w:r w:rsidRPr="009B53C9">
        <w:rPr>
          <w:szCs w:val="24"/>
          <w:lang w:eastAsia="lt-LT"/>
        </w:rPr>
        <w:t>Centro direktoriui ši DAS taikoma tik tiek, kiek darbo apmokėjimo gairių ir kriterijų nereglamentuoja Kaišiadorių rajono savivaldybės biudžetinių įstaigų vadovų darbo apmokėjimo sistema</w:t>
      </w:r>
      <w:r w:rsidR="008F0605" w:rsidRPr="009B53C9">
        <w:rPr>
          <w:szCs w:val="24"/>
          <w:lang w:eastAsia="lt-LT"/>
        </w:rPr>
        <w:t>.</w:t>
      </w:r>
    </w:p>
    <w:p w14:paraId="6EED7A89" w14:textId="12FEEE71" w:rsidR="00543C9A" w:rsidRPr="009B53C9" w:rsidRDefault="00543C9A" w:rsidP="0030680C">
      <w:pPr>
        <w:pStyle w:val="Sraopastraipa"/>
        <w:numPr>
          <w:ilvl w:val="0"/>
          <w:numId w:val="16"/>
        </w:numPr>
        <w:tabs>
          <w:tab w:val="left" w:pos="1418"/>
        </w:tabs>
        <w:ind w:left="0" w:firstLine="709"/>
        <w:jc w:val="both"/>
        <w:rPr>
          <w:szCs w:val="24"/>
          <w:lang w:eastAsia="lt-LT"/>
        </w:rPr>
      </w:pPr>
      <w:r w:rsidRPr="009B53C9">
        <w:rPr>
          <w:szCs w:val="24"/>
        </w:rPr>
        <w:t>DAS</w:t>
      </w:r>
      <w:r w:rsidRPr="009B53C9">
        <w:rPr>
          <w:szCs w:val="24"/>
          <w:lang w:eastAsia="lt-LT"/>
        </w:rPr>
        <w:t xml:space="preserve"> peržiūrima ne rečiau kaip vieną kartą per kalendorinius metus, atsižvelgiant į Į</w:t>
      </w:r>
      <w:r w:rsidRPr="009B53C9">
        <w:rPr>
          <w:szCs w:val="24"/>
        </w:rPr>
        <w:t>statymo</w:t>
      </w:r>
      <w:r w:rsidRPr="009B53C9">
        <w:rPr>
          <w:szCs w:val="24"/>
          <w:lang w:eastAsia="lt-LT"/>
        </w:rPr>
        <w:t xml:space="preserve"> 1 priede nustatytus pareiginės algos koeficientus, rinkos tendencijas ir įvertinus Centro finansines galimybes.</w:t>
      </w:r>
    </w:p>
    <w:p w14:paraId="351501B1" w14:textId="32973BA7" w:rsidR="00543C9A" w:rsidRPr="009B53C9" w:rsidRDefault="00DE44F3" w:rsidP="0030680C">
      <w:pPr>
        <w:pStyle w:val="Sraopastraipa"/>
        <w:numPr>
          <w:ilvl w:val="0"/>
          <w:numId w:val="16"/>
        </w:numPr>
        <w:tabs>
          <w:tab w:val="left" w:pos="1418"/>
        </w:tabs>
        <w:ind w:left="0" w:firstLine="709"/>
        <w:jc w:val="both"/>
        <w:rPr>
          <w:szCs w:val="24"/>
        </w:rPr>
      </w:pPr>
      <w:r w:rsidRPr="009B53C9">
        <w:rPr>
          <w:szCs w:val="24"/>
        </w:rPr>
        <w:t>DAS</w:t>
      </w:r>
      <w:r w:rsidR="00543C9A" w:rsidRPr="009B53C9">
        <w:rPr>
          <w:szCs w:val="24"/>
        </w:rPr>
        <w:t xml:space="preserve"> gali būti keičiama, papildoma, panaikinama </w:t>
      </w:r>
      <w:r w:rsidRPr="009B53C9">
        <w:rPr>
          <w:szCs w:val="24"/>
        </w:rPr>
        <w:t>Centro</w:t>
      </w:r>
      <w:r w:rsidR="00543C9A" w:rsidRPr="009B53C9">
        <w:rPr>
          <w:szCs w:val="24"/>
        </w:rPr>
        <w:t xml:space="preserve"> direktoriaus įsakymu prieš tai atlikus </w:t>
      </w:r>
      <w:r w:rsidRPr="009B53C9">
        <w:rPr>
          <w:szCs w:val="24"/>
        </w:rPr>
        <w:t>Centro</w:t>
      </w:r>
      <w:r w:rsidR="00543C9A" w:rsidRPr="009B53C9">
        <w:rPr>
          <w:szCs w:val="24"/>
        </w:rPr>
        <w:t xml:space="preserve"> darbo užmokesčio fondo analizę </w:t>
      </w:r>
      <w:r w:rsidRPr="009B53C9">
        <w:rPr>
          <w:szCs w:val="24"/>
        </w:rPr>
        <w:t xml:space="preserve">ir </w:t>
      </w:r>
      <w:r w:rsidR="00543C9A" w:rsidRPr="009B53C9">
        <w:rPr>
          <w:szCs w:val="24"/>
        </w:rPr>
        <w:t xml:space="preserve">įvykdžius informavimo ir konsultavimo procedūras </w:t>
      </w:r>
      <w:r w:rsidRPr="009B53C9">
        <w:rPr>
          <w:szCs w:val="24"/>
        </w:rPr>
        <w:t>DK</w:t>
      </w:r>
      <w:r w:rsidR="00543C9A" w:rsidRPr="009B53C9">
        <w:rPr>
          <w:szCs w:val="24"/>
        </w:rPr>
        <w:t xml:space="preserve"> nustatyta tvarka.</w:t>
      </w:r>
    </w:p>
    <w:p w14:paraId="698C58CE" w14:textId="1C5264BB" w:rsidR="00543C9A" w:rsidRPr="009B53C9" w:rsidRDefault="00543C9A" w:rsidP="0030680C">
      <w:pPr>
        <w:pStyle w:val="Sraopastraipa"/>
        <w:numPr>
          <w:ilvl w:val="0"/>
          <w:numId w:val="16"/>
        </w:numPr>
        <w:tabs>
          <w:tab w:val="left" w:pos="1418"/>
        </w:tabs>
        <w:ind w:left="0" w:firstLine="709"/>
        <w:jc w:val="both"/>
        <w:rPr>
          <w:szCs w:val="24"/>
          <w:lang w:eastAsia="ar-SA"/>
        </w:rPr>
      </w:pPr>
      <w:r w:rsidRPr="009B53C9">
        <w:rPr>
          <w:szCs w:val="24"/>
        </w:rPr>
        <w:t xml:space="preserve">Darbuotojams, </w:t>
      </w:r>
      <w:bookmarkStart w:id="3" w:name="_Hlk153911129"/>
      <w:r w:rsidRPr="009B53C9">
        <w:rPr>
          <w:szCs w:val="24"/>
        </w:rPr>
        <w:t>dirbantiems pagal darbo sutartis</w:t>
      </w:r>
      <w:r w:rsidRPr="009B53C9">
        <w:rPr>
          <w:szCs w:val="24"/>
          <w:lang w:eastAsia="lt-LT"/>
        </w:rPr>
        <w:t xml:space="preserve"> </w:t>
      </w:r>
      <w:bookmarkEnd w:id="3"/>
      <w:r w:rsidRPr="009B53C9">
        <w:rPr>
          <w:szCs w:val="24"/>
          <w:lang w:eastAsia="ar-SA"/>
        </w:rPr>
        <w:t>2023 metų veiklos vertinimas atliekamas pagal tvarką, nustatytą iki šio</w:t>
      </w:r>
      <w:r w:rsidR="00DE44F3" w:rsidRPr="009B53C9">
        <w:rPr>
          <w:szCs w:val="24"/>
          <w:lang w:eastAsia="ar-SA"/>
        </w:rPr>
        <w:t xml:space="preserve">s DAS </w:t>
      </w:r>
      <w:r w:rsidRPr="009B53C9">
        <w:rPr>
          <w:szCs w:val="24"/>
          <w:lang w:eastAsia="ar-SA"/>
        </w:rPr>
        <w:t xml:space="preserve">įsigaliojimo. </w:t>
      </w:r>
    </w:p>
    <w:p w14:paraId="2DA46B5D" w14:textId="77777777" w:rsidR="00DE44F3" w:rsidRPr="009B53C9" w:rsidRDefault="00DE44F3" w:rsidP="0030680C">
      <w:pPr>
        <w:pStyle w:val="Sraopastraipa"/>
        <w:numPr>
          <w:ilvl w:val="0"/>
          <w:numId w:val="16"/>
        </w:numPr>
        <w:tabs>
          <w:tab w:val="left" w:pos="1418"/>
        </w:tabs>
        <w:ind w:left="0" w:firstLine="709"/>
        <w:jc w:val="both"/>
        <w:rPr>
          <w:szCs w:val="24"/>
        </w:rPr>
      </w:pPr>
      <w:r w:rsidRPr="009B53C9">
        <w:rPr>
          <w:szCs w:val="24"/>
        </w:rPr>
        <w:t>DAS nuostatos, prieštaraujančios galiojantiems Lietuvos Respublikos įstatymams, netaikomos, iki kol bus pakeistos Centro direktoriaus įsakymu.</w:t>
      </w:r>
    </w:p>
    <w:p w14:paraId="2B70793E" w14:textId="77777777" w:rsidR="00B468D3" w:rsidRPr="009B53C9" w:rsidRDefault="00543C9A" w:rsidP="0030680C">
      <w:pPr>
        <w:pStyle w:val="Sraopastraipa"/>
        <w:numPr>
          <w:ilvl w:val="0"/>
          <w:numId w:val="16"/>
        </w:numPr>
        <w:tabs>
          <w:tab w:val="left" w:pos="1418"/>
        </w:tabs>
        <w:ind w:left="0" w:firstLine="709"/>
        <w:jc w:val="both"/>
        <w:rPr>
          <w:szCs w:val="24"/>
        </w:rPr>
      </w:pPr>
      <w:r w:rsidRPr="009B53C9">
        <w:rPr>
          <w:szCs w:val="24"/>
        </w:rPr>
        <w:t>Jeigu</w:t>
      </w:r>
      <w:r w:rsidR="00DE44F3" w:rsidRPr="009B53C9">
        <w:rPr>
          <w:szCs w:val="24"/>
        </w:rPr>
        <w:t xml:space="preserve"> Lietuvos Respublikos</w:t>
      </w:r>
      <w:r w:rsidRPr="009B53C9">
        <w:rPr>
          <w:szCs w:val="24"/>
        </w:rPr>
        <w:t xml:space="preserve"> įstatymuose ir kituose teisės aktuose yra nustatomos kitos nuostatos, neatitinkančios  šio</w:t>
      </w:r>
      <w:r w:rsidR="00DE44F3" w:rsidRPr="009B53C9">
        <w:rPr>
          <w:szCs w:val="24"/>
        </w:rPr>
        <w:t>s</w:t>
      </w:r>
      <w:r w:rsidRPr="009B53C9">
        <w:rPr>
          <w:szCs w:val="24"/>
        </w:rPr>
        <w:t xml:space="preserve"> </w:t>
      </w:r>
      <w:r w:rsidR="00DE44F3" w:rsidRPr="009B53C9">
        <w:rPr>
          <w:szCs w:val="24"/>
        </w:rPr>
        <w:t>DAS</w:t>
      </w:r>
      <w:r w:rsidRPr="009B53C9">
        <w:rPr>
          <w:szCs w:val="24"/>
        </w:rPr>
        <w:t xml:space="preserve"> nuostatų, jos taikomos tiesiogiai. </w:t>
      </w:r>
    </w:p>
    <w:p w14:paraId="1C176A30" w14:textId="77777777" w:rsidR="00B468D3" w:rsidRPr="009B53C9" w:rsidRDefault="00B468D3" w:rsidP="0030680C">
      <w:pPr>
        <w:pStyle w:val="Sraopastraipa"/>
        <w:widowControl w:val="0"/>
        <w:numPr>
          <w:ilvl w:val="0"/>
          <w:numId w:val="16"/>
        </w:numPr>
        <w:tabs>
          <w:tab w:val="left" w:pos="993"/>
          <w:tab w:val="left" w:pos="1418"/>
        </w:tabs>
        <w:ind w:left="0" w:right="51" w:firstLine="709"/>
        <w:jc w:val="both"/>
        <w:rPr>
          <w:szCs w:val="24"/>
        </w:rPr>
      </w:pPr>
      <w:r w:rsidRPr="009B53C9">
        <w:rPr>
          <w:bCs/>
          <w:szCs w:val="24"/>
          <w:lang w:eastAsia="lt-LT"/>
        </w:rPr>
        <w:t>DAS nuostatos negali būti taikomos taip, kad pablogėtų Centro darbuotojų pareiginės algos koeficientas.</w:t>
      </w:r>
    </w:p>
    <w:p w14:paraId="06042370" w14:textId="6E94BB9B" w:rsidR="00B468D3" w:rsidRPr="009B53C9" w:rsidRDefault="00B468D3" w:rsidP="0030680C">
      <w:pPr>
        <w:pStyle w:val="Sraopastraipa"/>
        <w:numPr>
          <w:ilvl w:val="0"/>
          <w:numId w:val="16"/>
        </w:numPr>
        <w:tabs>
          <w:tab w:val="left" w:pos="1418"/>
        </w:tabs>
        <w:ind w:left="0" w:firstLine="709"/>
        <w:jc w:val="both"/>
        <w:rPr>
          <w:szCs w:val="24"/>
        </w:rPr>
      </w:pPr>
      <w:r w:rsidRPr="009B53C9">
        <w:rPr>
          <w:szCs w:val="24"/>
        </w:rPr>
        <w:t>Jei nustatant ar keičiant DAS darbuotojui apskaičiuotas pareiginės algos koeficientas nesiekia tai pareigybių pakopai nustatyto mažiausio pareiginės algos koeficiento DAS, darbuotojui nustatomas tos pareigybės pakopai priskirtas minimalus pareiginės algos koeficientas.</w:t>
      </w:r>
    </w:p>
    <w:p w14:paraId="3A13BAC0" w14:textId="6E662FBC" w:rsidR="00B468D3" w:rsidRPr="009B53C9" w:rsidRDefault="00B468D3" w:rsidP="0030680C">
      <w:pPr>
        <w:pStyle w:val="Sraopastraipa"/>
        <w:numPr>
          <w:ilvl w:val="0"/>
          <w:numId w:val="16"/>
        </w:numPr>
        <w:tabs>
          <w:tab w:val="left" w:pos="1418"/>
        </w:tabs>
        <w:ind w:left="0" w:firstLine="709"/>
        <w:jc w:val="both"/>
        <w:rPr>
          <w:szCs w:val="24"/>
        </w:rPr>
      </w:pPr>
      <w:r w:rsidRPr="009B53C9">
        <w:rPr>
          <w:shd w:val="clear" w:color="auto" w:fill="FFFFFF"/>
        </w:rPr>
        <w:t>Jei nustatant ar keičiant DAS darbuotojui apskaičiuotas pareiginės algos koeficientas viršija tai pareigybių pakopai nustatytą didžiausią pareiginės algos koeficientą DAS, tam darbuotojui nustatomas atskiras pareiginės algos koeficientas, kuris gali nesutapti su bendra DAS tol, kol darbuotojas eina tas pačias pareigas Centre arba tol, kol šiam darbuotojui apskaičiuotas pareiginės algos koeficientas pateks į tai pareigybių pakopai nustatytą pareiginės algos koeficientų intervalą.</w:t>
      </w:r>
    </w:p>
    <w:p w14:paraId="1CFA3D95" w14:textId="77777777" w:rsidR="00543C9A" w:rsidRPr="009B53C9" w:rsidRDefault="00543C9A" w:rsidP="00DE44F3">
      <w:pPr>
        <w:tabs>
          <w:tab w:val="left" w:pos="3900"/>
        </w:tabs>
        <w:ind w:right="49"/>
        <w:jc w:val="center"/>
        <w:rPr>
          <w:szCs w:val="24"/>
        </w:rPr>
      </w:pPr>
    </w:p>
    <w:p w14:paraId="47192D62" w14:textId="77777777" w:rsidR="00543C9A" w:rsidRPr="009B53C9" w:rsidRDefault="00543C9A" w:rsidP="00DE44F3">
      <w:pPr>
        <w:tabs>
          <w:tab w:val="left" w:pos="3900"/>
        </w:tabs>
        <w:ind w:right="49"/>
        <w:jc w:val="center"/>
        <w:rPr>
          <w:szCs w:val="24"/>
        </w:rPr>
      </w:pPr>
      <w:r w:rsidRPr="009B53C9">
        <w:rPr>
          <w:szCs w:val="24"/>
        </w:rPr>
        <w:t>_____________</w:t>
      </w:r>
    </w:p>
    <w:p w14:paraId="544488F4" w14:textId="77777777" w:rsidR="00E52896" w:rsidRPr="009B53C9" w:rsidRDefault="00E52896" w:rsidP="00DE44F3">
      <w:pPr>
        <w:tabs>
          <w:tab w:val="left" w:pos="3900"/>
        </w:tabs>
        <w:ind w:right="49"/>
        <w:jc w:val="center"/>
        <w:rPr>
          <w:szCs w:val="24"/>
        </w:rPr>
        <w:sectPr w:rsidR="00E52896" w:rsidRPr="009B53C9" w:rsidSect="003525F9">
          <w:headerReference w:type="even" r:id="rId8"/>
          <w:headerReference w:type="default" r:id="rId9"/>
          <w:footerReference w:type="even" r:id="rId10"/>
          <w:footerReference w:type="default" r:id="rId11"/>
          <w:headerReference w:type="first" r:id="rId12"/>
          <w:footerReference w:type="first" r:id="rId13"/>
          <w:pgSz w:w="11906" w:h="16838" w:code="9"/>
          <w:pgMar w:top="426" w:right="707" w:bottom="1134" w:left="1701" w:header="567" w:footer="567" w:gutter="0"/>
          <w:pgNumType w:start="1"/>
          <w:cols w:space="1296"/>
          <w:titlePg/>
        </w:sectPr>
      </w:pPr>
    </w:p>
    <w:p w14:paraId="2BEEE18B" w14:textId="77777777" w:rsidR="00543C9A" w:rsidRPr="009B53C9" w:rsidRDefault="00543C9A" w:rsidP="00DE44F3">
      <w:pPr>
        <w:tabs>
          <w:tab w:val="left" w:pos="3900"/>
        </w:tabs>
        <w:ind w:right="49"/>
        <w:jc w:val="center"/>
        <w:rPr>
          <w:szCs w:val="24"/>
        </w:rPr>
      </w:pPr>
    </w:p>
    <w:p w14:paraId="692BCCA4" w14:textId="77777777" w:rsidR="001A101D" w:rsidRPr="009B53C9" w:rsidRDefault="001A101D" w:rsidP="001A101D">
      <w:pPr>
        <w:ind w:left="5387" w:right="49"/>
        <w:rPr>
          <w:szCs w:val="24"/>
          <w:lang w:eastAsia="lt-LT"/>
        </w:rPr>
      </w:pPr>
      <w:r w:rsidRPr="009B53C9">
        <w:rPr>
          <w:szCs w:val="24"/>
          <w:lang w:eastAsia="lt-LT"/>
        </w:rPr>
        <w:t xml:space="preserve">Kaišiadorių socialinių paslaugų centro </w:t>
      </w:r>
    </w:p>
    <w:p w14:paraId="5056AC55" w14:textId="77777777" w:rsidR="001A101D" w:rsidRPr="009B53C9" w:rsidRDefault="001A101D" w:rsidP="001A101D">
      <w:pPr>
        <w:ind w:left="5387" w:right="49"/>
        <w:rPr>
          <w:szCs w:val="24"/>
          <w:lang w:eastAsia="lt-LT"/>
        </w:rPr>
      </w:pPr>
      <w:r w:rsidRPr="009B53C9">
        <w:rPr>
          <w:szCs w:val="24"/>
          <w:lang w:eastAsia="lt-LT"/>
        </w:rPr>
        <w:t>darbo apmokėjimo sistemos</w:t>
      </w:r>
    </w:p>
    <w:p w14:paraId="281E2347" w14:textId="77777777" w:rsidR="001A101D" w:rsidRPr="009B53C9" w:rsidRDefault="001A101D" w:rsidP="001A101D">
      <w:pPr>
        <w:ind w:left="5387" w:right="49"/>
        <w:rPr>
          <w:szCs w:val="24"/>
          <w:lang w:eastAsia="lt-LT"/>
        </w:rPr>
      </w:pPr>
      <w:r w:rsidRPr="009B53C9">
        <w:rPr>
          <w:szCs w:val="24"/>
          <w:lang w:eastAsia="lt-LT"/>
        </w:rPr>
        <w:t>priedas</w:t>
      </w:r>
    </w:p>
    <w:p w14:paraId="273C31F0" w14:textId="77777777" w:rsidR="001A101D" w:rsidRPr="009B53C9" w:rsidRDefault="001A101D" w:rsidP="001A101D">
      <w:pPr>
        <w:ind w:left="142" w:right="49" w:firstLine="5245"/>
        <w:rPr>
          <w:szCs w:val="24"/>
          <w:lang w:eastAsia="lt-LT"/>
        </w:rPr>
      </w:pPr>
    </w:p>
    <w:p w14:paraId="4B54812E" w14:textId="77777777" w:rsidR="001A101D" w:rsidRPr="009B53C9" w:rsidRDefault="001A101D" w:rsidP="001A101D">
      <w:pPr>
        <w:ind w:left="5387" w:right="49"/>
        <w:rPr>
          <w:szCs w:val="24"/>
          <w:lang w:eastAsia="lt-LT"/>
        </w:rPr>
      </w:pPr>
    </w:p>
    <w:p w14:paraId="03EC9602" w14:textId="77777777" w:rsidR="001A101D" w:rsidRPr="009B53C9" w:rsidRDefault="001A101D" w:rsidP="001A101D">
      <w:pPr>
        <w:ind w:right="49"/>
        <w:jc w:val="center"/>
        <w:rPr>
          <w:b/>
          <w:szCs w:val="24"/>
          <w:lang w:eastAsia="lt-LT"/>
        </w:rPr>
      </w:pPr>
      <w:r w:rsidRPr="009B53C9">
        <w:rPr>
          <w:b/>
          <w:szCs w:val="24"/>
          <w:lang w:eastAsia="lt-LT"/>
        </w:rPr>
        <w:t>PAREIGINĖS ALGOS KOEFICIENTŲ INTERVALAI</w:t>
      </w:r>
    </w:p>
    <w:p w14:paraId="26438B77" w14:textId="77777777" w:rsidR="001A101D" w:rsidRPr="009B53C9" w:rsidRDefault="001A101D" w:rsidP="001A101D">
      <w:pPr>
        <w:rPr>
          <w:rFonts w:eastAsiaTheme="minorHAnsi"/>
          <w:kern w:val="2"/>
          <w:szCs w:val="24"/>
        </w:rPr>
      </w:pPr>
    </w:p>
    <w:tbl>
      <w:tblPr>
        <w:tblStyle w:val="Lentelstinklelis"/>
        <w:tblW w:w="9634" w:type="dxa"/>
        <w:jc w:val="center"/>
        <w:tblLook w:val="04A0" w:firstRow="1" w:lastRow="0" w:firstColumn="1" w:lastColumn="0" w:noHBand="0" w:noVBand="1"/>
      </w:tblPr>
      <w:tblGrid>
        <w:gridCol w:w="1296"/>
        <w:gridCol w:w="2810"/>
        <w:gridCol w:w="1843"/>
        <w:gridCol w:w="1843"/>
        <w:gridCol w:w="1842"/>
      </w:tblGrid>
      <w:tr w:rsidR="009B53C9" w:rsidRPr="009B53C9" w14:paraId="1B200FAB" w14:textId="77777777" w:rsidTr="006A3EEE">
        <w:trPr>
          <w:trHeight w:val="570"/>
          <w:jc w:val="center"/>
        </w:trPr>
        <w:tc>
          <w:tcPr>
            <w:tcW w:w="1296" w:type="dxa"/>
            <w:vMerge w:val="restart"/>
            <w:tcBorders>
              <w:top w:val="single" w:sz="4" w:space="0" w:color="auto"/>
              <w:left w:val="single" w:sz="4" w:space="0" w:color="auto"/>
              <w:right w:val="single" w:sz="4" w:space="0" w:color="auto"/>
            </w:tcBorders>
            <w:noWrap/>
            <w:vAlign w:val="center"/>
            <w:hideMark/>
          </w:tcPr>
          <w:p w14:paraId="59FE02A9" w14:textId="77777777" w:rsidR="004D6E9F" w:rsidRPr="009B53C9" w:rsidRDefault="004D6E9F" w:rsidP="0096300E">
            <w:pPr>
              <w:jc w:val="center"/>
              <w:rPr>
                <w:b/>
                <w:bCs/>
                <w:i/>
                <w:iCs/>
                <w:szCs w:val="24"/>
              </w:rPr>
            </w:pPr>
            <w:bookmarkStart w:id="4" w:name="_Hlk153913581"/>
            <w:bookmarkStart w:id="5" w:name="_Hlk153183105"/>
            <w:r w:rsidRPr="009B53C9">
              <w:rPr>
                <w:b/>
                <w:bCs/>
                <w:i/>
                <w:iCs/>
                <w:szCs w:val="24"/>
              </w:rPr>
              <w:t xml:space="preserve">Pareigybių pakopos </w:t>
            </w:r>
            <w:bookmarkEnd w:id="4"/>
          </w:p>
        </w:tc>
        <w:tc>
          <w:tcPr>
            <w:tcW w:w="2810" w:type="dxa"/>
            <w:vMerge w:val="restart"/>
            <w:tcBorders>
              <w:top w:val="single" w:sz="4" w:space="0" w:color="auto"/>
              <w:left w:val="single" w:sz="4" w:space="0" w:color="auto"/>
              <w:right w:val="single" w:sz="4" w:space="0" w:color="auto"/>
            </w:tcBorders>
            <w:vAlign w:val="center"/>
            <w:hideMark/>
          </w:tcPr>
          <w:p w14:paraId="00B8F5D9" w14:textId="77777777" w:rsidR="004D6E9F" w:rsidRPr="009B53C9" w:rsidRDefault="004D6E9F" w:rsidP="0096300E">
            <w:pPr>
              <w:jc w:val="center"/>
              <w:rPr>
                <w:b/>
                <w:bCs/>
                <w:i/>
                <w:iCs/>
                <w:szCs w:val="24"/>
              </w:rPr>
            </w:pPr>
            <w:r w:rsidRPr="009B53C9">
              <w:rPr>
                <w:b/>
                <w:bCs/>
                <w:i/>
                <w:iCs/>
                <w:szCs w:val="24"/>
              </w:rPr>
              <w:t>Darbuotojai, dirbantys pagal darbo sutartis</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14:paraId="52BC4140" w14:textId="77777777" w:rsidR="004D6E9F" w:rsidRPr="009B53C9" w:rsidRDefault="004D6E9F" w:rsidP="0096300E">
            <w:pPr>
              <w:jc w:val="center"/>
              <w:rPr>
                <w:b/>
                <w:bCs/>
                <w:i/>
                <w:iCs/>
                <w:szCs w:val="24"/>
              </w:rPr>
            </w:pPr>
            <w:r w:rsidRPr="009B53C9">
              <w:rPr>
                <w:b/>
                <w:bCs/>
                <w:i/>
                <w:iCs/>
                <w:szCs w:val="24"/>
              </w:rPr>
              <w:t>Pareiginės algos koeficientų intervalai (reikšmės)</w:t>
            </w:r>
          </w:p>
        </w:tc>
      </w:tr>
      <w:tr w:rsidR="009B53C9" w:rsidRPr="009B53C9" w14:paraId="612BD86B" w14:textId="77777777" w:rsidTr="006A3EEE">
        <w:trPr>
          <w:trHeight w:val="570"/>
          <w:jc w:val="center"/>
        </w:trPr>
        <w:tc>
          <w:tcPr>
            <w:tcW w:w="1296" w:type="dxa"/>
            <w:vMerge/>
            <w:tcBorders>
              <w:left w:val="single" w:sz="4" w:space="0" w:color="auto"/>
              <w:bottom w:val="single" w:sz="4" w:space="0" w:color="auto"/>
              <w:right w:val="single" w:sz="4" w:space="0" w:color="auto"/>
            </w:tcBorders>
            <w:noWrap/>
            <w:vAlign w:val="center"/>
          </w:tcPr>
          <w:p w14:paraId="3805C2C7" w14:textId="77777777" w:rsidR="004D6E9F" w:rsidRPr="009B53C9" w:rsidRDefault="004D6E9F" w:rsidP="0096300E">
            <w:pPr>
              <w:jc w:val="center"/>
              <w:rPr>
                <w:b/>
                <w:bCs/>
                <w:i/>
                <w:iCs/>
                <w:szCs w:val="24"/>
              </w:rPr>
            </w:pPr>
          </w:p>
        </w:tc>
        <w:tc>
          <w:tcPr>
            <w:tcW w:w="2810" w:type="dxa"/>
            <w:vMerge/>
            <w:tcBorders>
              <w:left w:val="single" w:sz="4" w:space="0" w:color="auto"/>
              <w:bottom w:val="single" w:sz="4" w:space="0" w:color="auto"/>
              <w:right w:val="single" w:sz="4" w:space="0" w:color="auto"/>
            </w:tcBorders>
            <w:vAlign w:val="center"/>
          </w:tcPr>
          <w:p w14:paraId="500E13D9" w14:textId="77777777" w:rsidR="004D6E9F" w:rsidRPr="009B53C9" w:rsidRDefault="004D6E9F" w:rsidP="0096300E">
            <w:pPr>
              <w:jc w:val="center"/>
              <w:rPr>
                <w:b/>
                <w:bCs/>
                <w:i/>
                <w:iCs/>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71C5794" w14:textId="77777777" w:rsidR="004D6E9F" w:rsidRPr="009B53C9" w:rsidRDefault="004D6E9F" w:rsidP="0096300E">
            <w:pPr>
              <w:jc w:val="center"/>
              <w:rPr>
                <w:rFonts w:eastAsiaTheme="minorHAnsi"/>
                <w:b/>
                <w:bCs/>
                <w:i/>
                <w:iCs/>
                <w:szCs w:val="24"/>
              </w:rPr>
            </w:pPr>
            <w:r w:rsidRPr="009B53C9">
              <w:rPr>
                <w:b/>
                <w:bCs/>
                <w:i/>
                <w:iCs/>
                <w:szCs w:val="24"/>
              </w:rPr>
              <w:t>Minimali reikšmė</w:t>
            </w:r>
          </w:p>
        </w:tc>
        <w:tc>
          <w:tcPr>
            <w:tcW w:w="1843" w:type="dxa"/>
            <w:tcBorders>
              <w:top w:val="single" w:sz="4" w:space="0" w:color="auto"/>
              <w:left w:val="single" w:sz="4" w:space="0" w:color="auto"/>
              <w:bottom w:val="single" w:sz="4" w:space="0" w:color="auto"/>
              <w:right w:val="single" w:sz="4" w:space="0" w:color="auto"/>
            </w:tcBorders>
            <w:vAlign w:val="center"/>
          </w:tcPr>
          <w:p w14:paraId="2558AA40" w14:textId="77777777" w:rsidR="004D6E9F" w:rsidRPr="009B53C9" w:rsidRDefault="004D6E9F" w:rsidP="0096300E">
            <w:pPr>
              <w:jc w:val="center"/>
              <w:rPr>
                <w:rFonts w:eastAsiaTheme="minorHAnsi"/>
                <w:b/>
                <w:bCs/>
                <w:i/>
                <w:iCs/>
                <w:szCs w:val="24"/>
              </w:rPr>
            </w:pPr>
            <w:r w:rsidRPr="009B53C9">
              <w:rPr>
                <w:b/>
                <w:bCs/>
                <w:i/>
                <w:iCs/>
                <w:szCs w:val="24"/>
              </w:rPr>
              <w:t>Vidutinė reikšmė</w:t>
            </w:r>
          </w:p>
        </w:tc>
        <w:tc>
          <w:tcPr>
            <w:tcW w:w="1842" w:type="dxa"/>
            <w:tcBorders>
              <w:top w:val="single" w:sz="4" w:space="0" w:color="auto"/>
              <w:left w:val="single" w:sz="4" w:space="0" w:color="auto"/>
              <w:bottom w:val="single" w:sz="4" w:space="0" w:color="auto"/>
              <w:right w:val="single" w:sz="4" w:space="0" w:color="auto"/>
            </w:tcBorders>
            <w:vAlign w:val="center"/>
          </w:tcPr>
          <w:p w14:paraId="558818CA" w14:textId="77777777" w:rsidR="004D6E9F" w:rsidRPr="009B53C9" w:rsidRDefault="004D6E9F" w:rsidP="0096300E">
            <w:pPr>
              <w:jc w:val="center"/>
              <w:rPr>
                <w:b/>
                <w:bCs/>
                <w:i/>
                <w:iCs/>
                <w:szCs w:val="24"/>
              </w:rPr>
            </w:pPr>
            <w:r w:rsidRPr="009B53C9">
              <w:rPr>
                <w:b/>
                <w:bCs/>
                <w:i/>
                <w:iCs/>
                <w:szCs w:val="24"/>
              </w:rPr>
              <w:t>Maksimali reikšmė</w:t>
            </w:r>
          </w:p>
        </w:tc>
      </w:tr>
      <w:tr w:rsidR="009B53C9" w:rsidRPr="009B53C9" w14:paraId="35E25F49" w14:textId="77777777" w:rsidTr="006A3EEE">
        <w:trPr>
          <w:trHeight w:val="570"/>
          <w:jc w:val="center"/>
        </w:trPr>
        <w:tc>
          <w:tcPr>
            <w:tcW w:w="1296" w:type="dxa"/>
            <w:tcBorders>
              <w:left w:val="single" w:sz="4" w:space="0" w:color="auto"/>
              <w:bottom w:val="single" w:sz="4" w:space="0" w:color="auto"/>
              <w:right w:val="single" w:sz="4" w:space="0" w:color="auto"/>
            </w:tcBorders>
            <w:noWrap/>
            <w:vAlign w:val="center"/>
          </w:tcPr>
          <w:p w14:paraId="6A1A754F" w14:textId="77777777" w:rsidR="004D6E9F" w:rsidRPr="009B53C9" w:rsidRDefault="004D6E9F" w:rsidP="0096300E">
            <w:pPr>
              <w:jc w:val="center"/>
              <w:rPr>
                <w:b/>
                <w:szCs w:val="24"/>
              </w:rPr>
            </w:pPr>
            <w:r w:rsidRPr="009B53C9">
              <w:rPr>
                <w:b/>
                <w:szCs w:val="24"/>
              </w:rPr>
              <w:t>7</w:t>
            </w:r>
          </w:p>
        </w:tc>
        <w:tc>
          <w:tcPr>
            <w:tcW w:w="2810" w:type="dxa"/>
            <w:tcBorders>
              <w:left w:val="single" w:sz="4" w:space="0" w:color="auto"/>
              <w:bottom w:val="single" w:sz="4" w:space="0" w:color="auto"/>
              <w:right w:val="single" w:sz="4" w:space="0" w:color="auto"/>
            </w:tcBorders>
            <w:vAlign w:val="center"/>
          </w:tcPr>
          <w:p w14:paraId="14133BE2" w14:textId="3F7025AF" w:rsidR="004D6E9F" w:rsidRPr="009B53C9" w:rsidRDefault="004D6E9F" w:rsidP="0096300E">
            <w:pPr>
              <w:jc w:val="center"/>
              <w:rPr>
                <w:bCs/>
                <w:iCs/>
                <w:szCs w:val="24"/>
              </w:rPr>
            </w:pPr>
            <w:r w:rsidRPr="009B53C9">
              <w:rPr>
                <w:bCs/>
                <w:iCs/>
                <w:szCs w:val="24"/>
              </w:rPr>
              <w:t>Centro direktorius</w:t>
            </w:r>
          </w:p>
        </w:tc>
        <w:tc>
          <w:tcPr>
            <w:tcW w:w="1843" w:type="dxa"/>
            <w:tcBorders>
              <w:top w:val="single" w:sz="4" w:space="0" w:color="auto"/>
              <w:left w:val="single" w:sz="4" w:space="0" w:color="auto"/>
              <w:bottom w:val="single" w:sz="4" w:space="0" w:color="auto"/>
              <w:right w:val="single" w:sz="4" w:space="0" w:color="auto"/>
            </w:tcBorders>
            <w:vAlign w:val="center"/>
          </w:tcPr>
          <w:p w14:paraId="40ECFAF5" w14:textId="77777777" w:rsidR="004D6E9F" w:rsidRPr="009B53C9" w:rsidRDefault="004D6E9F" w:rsidP="0096300E">
            <w:pPr>
              <w:jc w:val="center"/>
              <w:rPr>
                <w:bCs/>
                <w:iCs/>
                <w:szCs w:val="24"/>
              </w:rPr>
            </w:pPr>
            <w:r w:rsidRPr="009B53C9">
              <w:rPr>
                <w:bCs/>
                <w:iCs/>
                <w:szCs w:val="24"/>
              </w:rPr>
              <w:t>1,29</w:t>
            </w:r>
          </w:p>
        </w:tc>
        <w:tc>
          <w:tcPr>
            <w:tcW w:w="1843" w:type="dxa"/>
            <w:tcBorders>
              <w:top w:val="single" w:sz="4" w:space="0" w:color="auto"/>
              <w:left w:val="single" w:sz="4" w:space="0" w:color="auto"/>
              <w:bottom w:val="single" w:sz="4" w:space="0" w:color="auto"/>
              <w:right w:val="single" w:sz="4" w:space="0" w:color="auto"/>
            </w:tcBorders>
            <w:vAlign w:val="center"/>
          </w:tcPr>
          <w:p w14:paraId="5E646923" w14:textId="11BD8BFD" w:rsidR="004D6E9F" w:rsidRPr="009B53C9" w:rsidRDefault="004D6E9F" w:rsidP="0096300E">
            <w:pPr>
              <w:jc w:val="center"/>
              <w:rPr>
                <w:bCs/>
                <w:iCs/>
                <w:szCs w:val="24"/>
              </w:rPr>
            </w:pPr>
            <w:r w:rsidRPr="009B53C9">
              <w:rPr>
                <w:bCs/>
                <w:iCs/>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4D223F47" w14:textId="7F844E52" w:rsidR="004D6E9F" w:rsidRPr="009B53C9" w:rsidRDefault="004D6E9F" w:rsidP="0096300E">
            <w:pPr>
              <w:jc w:val="center"/>
              <w:rPr>
                <w:bCs/>
                <w:iCs/>
                <w:szCs w:val="24"/>
              </w:rPr>
            </w:pPr>
            <w:r w:rsidRPr="009B53C9">
              <w:rPr>
                <w:bCs/>
                <w:iCs/>
                <w:szCs w:val="24"/>
              </w:rPr>
              <w:t>3,98</w:t>
            </w:r>
          </w:p>
        </w:tc>
      </w:tr>
      <w:tr w:rsidR="009B53C9" w:rsidRPr="009B53C9" w14:paraId="1D39F015" w14:textId="77777777" w:rsidTr="006A3EEE">
        <w:trPr>
          <w:trHeight w:val="714"/>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486E3ADA" w14:textId="77777777" w:rsidR="004D6E9F" w:rsidRPr="009B53C9" w:rsidRDefault="004D6E9F" w:rsidP="0096300E">
            <w:pPr>
              <w:jc w:val="center"/>
              <w:rPr>
                <w:b/>
                <w:szCs w:val="24"/>
              </w:rPr>
            </w:pPr>
            <w:r w:rsidRPr="009B53C9">
              <w:rPr>
                <w:b/>
                <w:szCs w:val="24"/>
              </w:rPr>
              <w:t>6</w:t>
            </w:r>
          </w:p>
        </w:tc>
        <w:tc>
          <w:tcPr>
            <w:tcW w:w="2810" w:type="dxa"/>
            <w:tcBorders>
              <w:top w:val="single" w:sz="4" w:space="0" w:color="auto"/>
              <w:left w:val="single" w:sz="4" w:space="0" w:color="auto"/>
              <w:bottom w:val="single" w:sz="4" w:space="0" w:color="auto"/>
              <w:right w:val="single" w:sz="4" w:space="0" w:color="auto"/>
            </w:tcBorders>
          </w:tcPr>
          <w:p w14:paraId="47D49409" w14:textId="77777777" w:rsidR="004D6E9F" w:rsidRPr="009B53C9" w:rsidRDefault="004D6E9F" w:rsidP="0096300E">
            <w:pPr>
              <w:jc w:val="center"/>
              <w:rPr>
                <w:szCs w:val="24"/>
              </w:rPr>
            </w:pPr>
            <w:r w:rsidRPr="009B53C9">
              <w:rPr>
                <w:szCs w:val="24"/>
              </w:rPr>
              <w:t>Centro direktoriaus pavaduotojas socialiniams reikalams (A2),</w:t>
            </w:r>
          </w:p>
          <w:p w14:paraId="41400B1D" w14:textId="77777777" w:rsidR="004D6E9F" w:rsidRPr="009B53C9" w:rsidRDefault="004D6E9F" w:rsidP="0096300E">
            <w:pPr>
              <w:jc w:val="center"/>
              <w:rPr>
                <w:szCs w:val="24"/>
              </w:rPr>
            </w:pPr>
            <w:r w:rsidRPr="009B53C9">
              <w:rPr>
                <w:szCs w:val="24"/>
              </w:rPr>
              <w:t>Centro direktoriaus pavaduotojas ūkio ir bendriesiems reikalams (A2)</w:t>
            </w:r>
          </w:p>
        </w:tc>
        <w:tc>
          <w:tcPr>
            <w:tcW w:w="1843" w:type="dxa"/>
            <w:tcBorders>
              <w:top w:val="single" w:sz="4" w:space="0" w:color="auto"/>
              <w:left w:val="single" w:sz="4" w:space="0" w:color="auto"/>
              <w:bottom w:val="single" w:sz="4" w:space="0" w:color="auto"/>
              <w:right w:val="single" w:sz="4" w:space="0" w:color="auto"/>
            </w:tcBorders>
            <w:hideMark/>
          </w:tcPr>
          <w:p w14:paraId="50F73C50" w14:textId="77777777" w:rsidR="004D6E9F" w:rsidRPr="009B53C9" w:rsidRDefault="004D6E9F" w:rsidP="0096300E">
            <w:pPr>
              <w:jc w:val="center"/>
              <w:rPr>
                <w:szCs w:val="24"/>
                <w:shd w:val="clear" w:color="auto" w:fill="FFFFFF"/>
              </w:rPr>
            </w:pPr>
            <w:r w:rsidRPr="009B53C9">
              <w:rPr>
                <w:szCs w:val="24"/>
                <w:shd w:val="clear" w:color="auto" w:fill="FFFFFF"/>
              </w:rPr>
              <w:t>1,04</w:t>
            </w:r>
          </w:p>
        </w:tc>
        <w:tc>
          <w:tcPr>
            <w:tcW w:w="1843" w:type="dxa"/>
            <w:tcBorders>
              <w:top w:val="single" w:sz="4" w:space="0" w:color="auto"/>
              <w:left w:val="single" w:sz="4" w:space="0" w:color="auto"/>
              <w:bottom w:val="single" w:sz="4" w:space="0" w:color="auto"/>
              <w:right w:val="single" w:sz="4" w:space="0" w:color="auto"/>
            </w:tcBorders>
          </w:tcPr>
          <w:p w14:paraId="37D1AEAB" w14:textId="77777777" w:rsidR="004D6E9F" w:rsidRPr="009B53C9" w:rsidRDefault="004D6E9F" w:rsidP="0096300E">
            <w:pPr>
              <w:jc w:val="center"/>
              <w:rPr>
                <w:szCs w:val="24"/>
              </w:rPr>
            </w:pPr>
            <w:r w:rsidRPr="009B53C9">
              <w:rPr>
                <w:szCs w:val="24"/>
              </w:rPr>
              <w:t>1,30</w:t>
            </w:r>
          </w:p>
        </w:tc>
        <w:tc>
          <w:tcPr>
            <w:tcW w:w="1842" w:type="dxa"/>
            <w:tcBorders>
              <w:top w:val="single" w:sz="4" w:space="0" w:color="auto"/>
              <w:left w:val="single" w:sz="4" w:space="0" w:color="auto"/>
              <w:bottom w:val="single" w:sz="4" w:space="0" w:color="auto"/>
              <w:right w:val="single" w:sz="4" w:space="0" w:color="auto"/>
            </w:tcBorders>
          </w:tcPr>
          <w:p w14:paraId="0226954A" w14:textId="77777777" w:rsidR="004D6E9F" w:rsidRPr="009B53C9" w:rsidRDefault="004D6E9F" w:rsidP="0096300E">
            <w:pPr>
              <w:jc w:val="center"/>
              <w:rPr>
                <w:szCs w:val="24"/>
              </w:rPr>
            </w:pPr>
            <w:r w:rsidRPr="009B53C9">
              <w:rPr>
                <w:szCs w:val="24"/>
              </w:rPr>
              <w:t>1,56</w:t>
            </w:r>
          </w:p>
        </w:tc>
      </w:tr>
      <w:tr w:rsidR="009B53C9" w:rsidRPr="009B53C9" w14:paraId="697F543D" w14:textId="77777777" w:rsidTr="006A3EEE">
        <w:trPr>
          <w:trHeight w:val="255"/>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52BC11F3" w14:textId="77777777" w:rsidR="004D6E9F" w:rsidRPr="009B53C9" w:rsidRDefault="004D6E9F" w:rsidP="0096300E">
            <w:pPr>
              <w:jc w:val="center"/>
              <w:rPr>
                <w:b/>
                <w:szCs w:val="24"/>
              </w:rPr>
            </w:pPr>
            <w:r w:rsidRPr="009B53C9">
              <w:rPr>
                <w:b/>
                <w:szCs w:val="24"/>
              </w:rPr>
              <w:t>5</w:t>
            </w:r>
          </w:p>
        </w:tc>
        <w:tc>
          <w:tcPr>
            <w:tcW w:w="2810" w:type="dxa"/>
            <w:tcBorders>
              <w:top w:val="single" w:sz="4" w:space="0" w:color="auto"/>
              <w:left w:val="single" w:sz="4" w:space="0" w:color="auto"/>
              <w:bottom w:val="single" w:sz="4" w:space="0" w:color="auto"/>
              <w:right w:val="single" w:sz="4" w:space="0" w:color="auto"/>
            </w:tcBorders>
          </w:tcPr>
          <w:p w14:paraId="14096A3A" w14:textId="77777777" w:rsidR="004D6E9F" w:rsidRPr="009B53C9" w:rsidRDefault="004D6E9F" w:rsidP="0096300E">
            <w:pPr>
              <w:tabs>
                <w:tab w:val="left" w:pos="615"/>
              </w:tabs>
              <w:jc w:val="center"/>
              <w:rPr>
                <w:szCs w:val="24"/>
              </w:rPr>
            </w:pPr>
            <w:r w:rsidRPr="009B53C9">
              <w:rPr>
                <w:szCs w:val="24"/>
              </w:rPr>
              <w:t>Centro struktūrinių padalinių vedėjai (A2)</w:t>
            </w:r>
          </w:p>
        </w:tc>
        <w:tc>
          <w:tcPr>
            <w:tcW w:w="1843" w:type="dxa"/>
            <w:tcBorders>
              <w:top w:val="single" w:sz="4" w:space="0" w:color="auto"/>
              <w:left w:val="single" w:sz="4" w:space="0" w:color="auto"/>
              <w:bottom w:val="single" w:sz="4" w:space="0" w:color="auto"/>
              <w:right w:val="single" w:sz="4" w:space="0" w:color="auto"/>
            </w:tcBorders>
            <w:hideMark/>
          </w:tcPr>
          <w:p w14:paraId="483CE978" w14:textId="77777777" w:rsidR="004D6E9F" w:rsidRPr="009B53C9" w:rsidRDefault="004D6E9F" w:rsidP="0096300E">
            <w:pPr>
              <w:jc w:val="center"/>
              <w:rPr>
                <w:szCs w:val="24"/>
              </w:rPr>
            </w:pPr>
            <w:r w:rsidRPr="009B53C9">
              <w:rPr>
                <w:szCs w:val="24"/>
              </w:rPr>
              <w:t>0,88</w:t>
            </w:r>
          </w:p>
        </w:tc>
        <w:tc>
          <w:tcPr>
            <w:tcW w:w="1843" w:type="dxa"/>
            <w:tcBorders>
              <w:top w:val="single" w:sz="4" w:space="0" w:color="auto"/>
              <w:left w:val="single" w:sz="4" w:space="0" w:color="auto"/>
              <w:bottom w:val="single" w:sz="4" w:space="0" w:color="auto"/>
              <w:right w:val="single" w:sz="4" w:space="0" w:color="auto"/>
            </w:tcBorders>
          </w:tcPr>
          <w:p w14:paraId="63D5757C" w14:textId="77777777" w:rsidR="004D6E9F" w:rsidRPr="009B53C9" w:rsidRDefault="004D6E9F" w:rsidP="0096300E">
            <w:pPr>
              <w:jc w:val="center"/>
              <w:rPr>
                <w:szCs w:val="24"/>
              </w:rPr>
            </w:pPr>
            <w:r w:rsidRPr="009B53C9">
              <w:rPr>
                <w:szCs w:val="24"/>
              </w:rPr>
              <w:t>1,10</w:t>
            </w:r>
          </w:p>
        </w:tc>
        <w:tc>
          <w:tcPr>
            <w:tcW w:w="1842" w:type="dxa"/>
            <w:tcBorders>
              <w:top w:val="single" w:sz="4" w:space="0" w:color="auto"/>
              <w:left w:val="single" w:sz="4" w:space="0" w:color="auto"/>
              <w:bottom w:val="single" w:sz="4" w:space="0" w:color="auto"/>
              <w:right w:val="single" w:sz="4" w:space="0" w:color="auto"/>
            </w:tcBorders>
          </w:tcPr>
          <w:p w14:paraId="0F090E89" w14:textId="77777777" w:rsidR="004D6E9F" w:rsidRPr="009B53C9" w:rsidRDefault="004D6E9F" w:rsidP="006A3EEE">
            <w:pPr>
              <w:ind w:right="191"/>
              <w:jc w:val="center"/>
              <w:rPr>
                <w:szCs w:val="24"/>
              </w:rPr>
            </w:pPr>
            <w:r w:rsidRPr="009B53C9">
              <w:rPr>
                <w:szCs w:val="24"/>
              </w:rPr>
              <w:t>1,32</w:t>
            </w:r>
          </w:p>
        </w:tc>
      </w:tr>
      <w:tr w:rsidR="009B53C9" w:rsidRPr="009B53C9" w14:paraId="111DAFBC" w14:textId="77777777" w:rsidTr="006A3EEE">
        <w:trPr>
          <w:trHeight w:val="255"/>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54CFAA62" w14:textId="77777777" w:rsidR="004D6E9F" w:rsidRPr="009B53C9" w:rsidRDefault="004D6E9F" w:rsidP="0096300E">
            <w:pPr>
              <w:jc w:val="center"/>
              <w:rPr>
                <w:b/>
                <w:szCs w:val="24"/>
              </w:rPr>
            </w:pPr>
            <w:r w:rsidRPr="009B53C9">
              <w:rPr>
                <w:b/>
                <w:szCs w:val="24"/>
              </w:rPr>
              <w:t>4</w:t>
            </w:r>
          </w:p>
        </w:tc>
        <w:tc>
          <w:tcPr>
            <w:tcW w:w="2810" w:type="dxa"/>
            <w:tcBorders>
              <w:top w:val="single" w:sz="4" w:space="0" w:color="auto"/>
              <w:left w:val="single" w:sz="4" w:space="0" w:color="auto"/>
              <w:bottom w:val="single" w:sz="4" w:space="0" w:color="auto"/>
              <w:right w:val="single" w:sz="4" w:space="0" w:color="auto"/>
            </w:tcBorders>
          </w:tcPr>
          <w:p w14:paraId="3DC865F7" w14:textId="77777777" w:rsidR="004D6E9F" w:rsidRPr="009B53C9" w:rsidRDefault="004D6E9F" w:rsidP="0096300E">
            <w:pPr>
              <w:tabs>
                <w:tab w:val="left" w:pos="615"/>
              </w:tabs>
              <w:jc w:val="center"/>
              <w:rPr>
                <w:szCs w:val="24"/>
              </w:rPr>
            </w:pPr>
            <w:r w:rsidRPr="009B53C9">
              <w:rPr>
                <w:szCs w:val="24"/>
              </w:rPr>
              <w:t>Psichologas (A1),</w:t>
            </w:r>
          </w:p>
          <w:p w14:paraId="4BFC91F1" w14:textId="77777777" w:rsidR="004D6E9F" w:rsidRPr="009B53C9" w:rsidRDefault="004D6E9F" w:rsidP="0096300E">
            <w:pPr>
              <w:tabs>
                <w:tab w:val="left" w:pos="615"/>
              </w:tabs>
              <w:jc w:val="center"/>
              <w:rPr>
                <w:szCs w:val="24"/>
              </w:rPr>
            </w:pPr>
            <w:r w:rsidRPr="009B53C9">
              <w:rPr>
                <w:szCs w:val="24"/>
              </w:rPr>
              <w:t>Socialinis darbuotojas (A2), Atvejo vadybininkas (A2),</w:t>
            </w:r>
          </w:p>
          <w:p w14:paraId="3377A2E4" w14:textId="77777777" w:rsidR="004D6E9F" w:rsidRPr="009B53C9" w:rsidRDefault="004D6E9F" w:rsidP="0096300E">
            <w:pPr>
              <w:tabs>
                <w:tab w:val="left" w:pos="615"/>
              </w:tabs>
              <w:jc w:val="center"/>
              <w:rPr>
                <w:szCs w:val="24"/>
              </w:rPr>
            </w:pPr>
            <w:r w:rsidRPr="009B53C9">
              <w:rPr>
                <w:szCs w:val="24"/>
              </w:rPr>
              <w:t>Teisininkas (A2),</w:t>
            </w:r>
          </w:p>
          <w:p w14:paraId="0FB0E497" w14:textId="77777777" w:rsidR="004D6E9F" w:rsidRPr="009B53C9" w:rsidRDefault="004D6E9F" w:rsidP="0096300E">
            <w:pPr>
              <w:tabs>
                <w:tab w:val="left" w:pos="615"/>
              </w:tabs>
              <w:jc w:val="center"/>
              <w:rPr>
                <w:szCs w:val="24"/>
              </w:rPr>
            </w:pPr>
            <w:r w:rsidRPr="009B53C9">
              <w:rPr>
                <w:szCs w:val="24"/>
              </w:rPr>
              <w:t>Priklausomybių konsultantas (A2),</w:t>
            </w:r>
          </w:p>
          <w:p w14:paraId="103E2D94" w14:textId="77777777" w:rsidR="004D6E9F" w:rsidRPr="009B53C9" w:rsidRDefault="004D6E9F" w:rsidP="0096300E">
            <w:pPr>
              <w:tabs>
                <w:tab w:val="left" w:pos="615"/>
              </w:tabs>
              <w:jc w:val="center"/>
              <w:rPr>
                <w:szCs w:val="24"/>
              </w:rPr>
            </w:pPr>
            <w:r w:rsidRPr="009B53C9">
              <w:rPr>
                <w:szCs w:val="24"/>
              </w:rPr>
              <w:t>Komunikacijos specialistas (A2),</w:t>
            </w:r>
          </w:p>
          <w:p w14:paraId="3C674D80" w14:textId="77777777" w:rsidR="004D6E9F" w:rsidRPr="009B53C9" w:rsidRDefault="004D6E9F" w:rsidP="0096300E">
            <w:pPr>
              <w:tabs>
                <w:tab w:val="left" w:pos="615"/>
              </w:tabs>
              <w:jc w:val="center"/>
              <w:rPr>
                <w:szCs w:val="24"/>
              </w:rPr>
            </w:pPr>
            <w:r w:rsidRPr="009B53C9">
              <w:rPr>
                <w:szCs w:val="24"/>
              </w:rPr>
              <w:t>Projektų vadovas (A2),</w:t>
            </w:r>
          </w:p>
          <w:p w14:paraId="6214ECF5" w14:textId="77777777" w:rsidR="004D6E9F" w:rsidRPr="009B53C9" w:rsidRDefault="004D6E9F" w:rsidP="0096300E">
            <w:pPr>
              <w:tabs>
                <w:tab w:val="left" w:pos="615"/>
              </w:tabs>
              <w:jc w:val="center"/>
              <w:rPr>
                <w:szCs w:val="24"/>
              </w:rPr>
            </w:pPr>
            <w:r w:rsidRPr="009B53C9">
              <w:rPr>
                <w:szCs w:val="24"/>
              </w:rPr>
              <w:t>Taikomosios fizinės veiklos specialistas (A2),</w:t>
            </w:r>
          </w:p>
          <w:p w14:paraId="57D35B74" w14:textId="77777777" w:rsidR="004D6E9F" w:rsidRPr="009B53C9" w:rsidRDefault="004D6E9F" w:rsidP="0096300E">
            <w:pPr>
              <w:tabs>
                <w:tab w:val="left" w:pos="615"/>
              </w:tabs>
              <w:jc w:val="center"/>
              <w:rPr>
                <w:szCs w:val="24"/>
              </w:rPr>
            </w:pPr>
            <w:r w:rsidRPr="009B53C9">
              <w:rPr>
                <w:szCs w:val="24"/>
              </w:rPr>
              <w:t>Nedirbančių asmenų atvejo vadybininkas (A2)</w:t>
            </w:r>
          </w:p>
          <w:p w14:paraId="626852EC" w14:textId="77777777" w:rsidR="004D6E9F" w:rsidRPr="009B53C9" w:rsidRDefault="004D6E9F" w:rsidP="0096300E">
            <w:pPr>
              <w:tabs>
                <w:tab w:val="left" w:pos="615"/>
              </w:tabs>
              <w:jc w:val="center"/>
              <w:rPr>
                <w:szCs w:val="24"/>
              </w:rPr>
            </w:pPr>
          </w:p>
        </w:tc>
        <w:tc>
          <w:tcPr>
            <w:tcW w:w="1843" w:type="dxa"/>
            <w:tcBorders>
              <w:top w:val="single" w:sz="4" w:space="0" w:color="auto"/>
              <w:left w:val="single" w:sz="4" w:space="0" w:color="auto"/>
              <w:bottom w:val="single" w:sz="4" w:space="0" w:color="auto"/>
              <w:right w:val="single" w:sz="4" w:space="0" w:color="auto"/>
            </w:tcBorders>
            <w:hideMark/>
          </w:tcPr>
          <w:p w14:paraId="57420325" w14:textId="77777777" w:rsidR="004D6E9F" w:rsidRPr="009B53C9" w:rsidRDefault="004D6E9F" w:rsidP="0096300E">
            <w:pPr>
              <w:jc w:val="center"/>
              <w:rPr>
                <w:szCs w:val="24"/>
              </w:rPr>
            </w:pPr>
            <w:r w:rsidRPr="009B53C9">
              <w:rPr>
                <w:szCs w:val="24"/>
              </w:rPr>
              <w:t>0,67</w:t>
            </w:r>
          </w:p>
        </w:tc>
        <w:tc>
          <w:tcPr>
            <w:tcW w:w="1843" w:type="dxa"/>
            <w:tcBorders>
              <w:top w:val="single" w:sz="4" w:space="0" w:color="auto"/>
              <w:left w:val="single" w:sz="4" w:space="0" w:color="auto"/>
              <w:bottom w:val="single" w:sz="4" w:space="0" w:color="auto"/>
              <w:right w:val="single" w:sz="4" w:space="0" w:color="auto"/>
            </w:tcBorders>
          </w:tcPr>
          <w:p w14:paraId="1A7F935C" w14:textId="77777777" w:rsidR="004D6E9F" w:rsidRPr="009B53C9" w:rsidRDefault="004D6E9F" w:rsidP="0096300E">
            <w:pPr>
              <w:jc w:val="center"/>
              <w:rPr>
                <w:szCs w:val="24"/>
              </w:rPr>
            </w:pPr>
            <w:r w:rsidRPr="009B53C9">
              <w:rPr>
                <w:szCs w:val="24"/>
              </w:rPr>
              <w:t>0,84</w:t>
            </w:r>
          </w:p>
        </w:tc>
        <w:tc>
          <w:tcPr>
            <w:tcW w:w="1842" w:type="dxa"/>
            <w:tcBorders>
              <w:top w:val="single" w:sz="4" w:space="0" w:color="auto"/>
              <w:left w:val="single" w:sz="4" w:space="0" w:color="auto"/>
              <w:bottom w:val="single" w:sz="4" w:space="0" w:color="auto"/>
              <w:right w:val="single" w:sz="4" w:space="0" w:color="auto"/>
            </w:tcBorders>
          </w:tcPr>
          <w:p w14:paraId="2B44FFFF" w14:textId="77777777" w:rsidR="004D6E9F" w:rsidRPr="009B53C9" w:rsidRDefault="004D6E9F" w:rsidP="006A3EEE">
            <w:pPr>
              <w:jc w:val="center"/>
              <w:rPr>
                <w:szCs w:val="24"/>
              </w:rPr>
            </w:pPr>
            <w:r w:rsidRPr="009B53C9">
              <w:rPr>
                <w:szCs w:val="24"/>
              </w:rPr>
              <w:t>1,01</w:t>
            </w:r>
          </w:p>
        </w:tc>
      </w:tr>
      <w:tr w:rsidR="009B53C9" w:rsidRPr="009B53C9" w14:paraId="2B8D29F8" w14:textId="77777777" w:rsidTr="006A3EEE">
        <w:trPr>
          <w:trHeight w:val="342"/>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3AEB6776" w14:textId="77777777" w:rsidR="004D6E9F" w:rsidRPr="009B53C9" w:rsidRDefault="004D6E9F" w:rsidP="0096300E">
            <w:pPr>
              <w:jc w:val="center"/>
              <w:rPr>
                <w:b/>
                <w:szCs w:val="24"/>
              </w:rPr>
            </w:pPr>
            <w:r w:rsidRPr="009B53C9">
              <w:rPr>
                <w:b/>
                <w:szCs w:val="24"/>
              </w:rPr>
              <w:t>3</w:t>
            </w:r>
          </w:p>
        </w:tc>
        <w:tc>
          <w:tcPr>
            <w:tcW w:w="2810" w:type="dxa"/>
            <w:tcBorders>
              <w:top w:val="single" w:sz="4" w:space="0" w:color="auto"/>
              <w:left w:val="single" w:sz="4" w:space="0" w:color="auto"/>
              <w:bottom w:val="single" w:sz="4" w:space="0" w:color="auto"/>
              <w:right w:val="single" w:sz="4" w:space="0" w:color="auto"/>
            </w:tcBorders>
          </w:tcPr>
          <w:p w14:paraId="73ECDB20" w14:textId="77777777" w:rsidR="004D6E9F" w:rsidRPr="009B53C9" w:rsidRDefault="004D6E9F" w:rsidP="0096300E">
            <w:pPr>
              <w:jc w:val="center"/>
              <w:rPr>
                <w:szCs w:val="24"/>
              </w:rPr>
            </w:pPr>
            <w:r w:rsidRPr="009B53C9">
              <w:rPr>
                <w:szCs w:val="24"/>
              </w:rPr>
              <w:t>Personalo specialistas (B),</w:t>
            </w:r>
          </w:p>
          <w:p w14:paraId="609F62D8" w14:textId="77777777" w:rsidR="004D6E9F" w:rsidRPr="009B53C9" w:rsidRDefault="004D6E9F" w:rsidP="0096300E">
            <w:pPr>
              <w:jc w:val="center"/>
              <w:rPr>
                <w:szCs w:val="24"/>
              </w:rPr>
            </w:pPr>
            <w:r w:rsidRPr="009B53C9">
              <w:rPr>
                <w:szCs w:val="24"/>
              </w:rPr>
              <w:t xml:space="preserve">Administratorius (B), </w:t>
            </w:r>
          </w:p>
          <w:p w14:paraId="5D9FDAFF" w14:textId="77777777" w:rsidR="004D6E9F" w:rsidRPr="009B53C9" w:rsidRDefault="004D6E9F" w:rsidP="0096300E">
            <w:pPr>
              <w:jc w:val="center"/>
              <w:rPr>
                <w:szCs w:val="24"/>
              </w:rPr>
            </w:pPr>
            <w:r w:rsidRPr="009B53C9">
              <w:rPr>
                <w:szCs w:val="24"/>
              </w:rPr>
              <w:t>Slaugytojas (B)</w:t>
            </w:r>
          </w:p>
          <w:p w14:paraId="58A1635E" w14:textId="77777777" w:rsidR="004D6E9F" w:rsidRPr="009B53C9" w:rsidRDefault="004D6E9F" w:rsidP="0096300E">
            <w:pPr>
              <w:jc w:val="center"/>
              <w:rPr>
                <w:szCs w:val="24"/>
              </w:rPr>
            </w:pPr>
            <w:r w:rsidRPr="009B53C9">
              <w:rPr>
                <w:szCs w:val="24"/>
              </w:rPr>
              <w:t xml:space="preserve">Archyvaras (B), </w:t>
            </w:r>
          </w:p>
          <w:p w14:paraId="426DFB38" w14:textId="77777777" w:rsidR="004D6E9F" w:rsidRPr="009B53C9" w:rsidRDefault="004D6E9F" w:rsidP="0096300E">
            <w:pPr>
              <w:jc w:val="center"/>
              <w:rPr>
                <w:szCs w:val="24"/>
              </w:rPr>
            </w:pPr>
            <w:r w:rsidRPr="009B53C9">
              <w:rPr>
                <w:szCs w:val="24"/>
              </w:rPr>
              <w:t>Ūkvedys (B)</w:t>
            </w:r>
          </w:p>
          <w:p w14:paraId="104B66AB" w14:textId="77777777" w:rsidR="004D6E9F" w:rsidRPr="009B53C9" w:rsidRDefault="004D6E9F" w:rsidP="0096300E">
            <w:pPr>
              <w:jc w:val="center"/>
              <w:rPr>
                <w:szCs w:val="24"/>
              </w:rPr>
            </w:pPr>
          </w:p>
        </w:tc>
        <w:tc>
          <w:tcPr>
            <w:tcW w:w="1843" w:type="dxa"/>
            <w:tcBorders>
              <w:top w:val="single" w:sz="4" w:space="0" w:color="auto"/>
              <w:left w:val="single" w:sz="4" w:space="0" w:color="auto"/>
              <w:bottom w:val="single" w:sz="4" w:space="0" w:color="auto"/>
              <w:right w:val="single" w:sz="4" w:space="0" w:color="auto"/>
            </w:tcBorders>
            <w:hideMark/>
          </w:tcPr>
          <w:p w14:paraId="37AE6100" w14:textId="77777777" w:rsidR="004D6E9F" w:rsidRPr="009B53C9" w:rsidRDefault="004D6E9F" w:rsidP="0096300E">
            <w:pPr>
              <w:jc w:val="center"/>
              <w:rPr>
                <w:szCs w:val="24"/>
                <w:shd w:val="clear" w:color="auto" w:fill="FFFFFF"/>
              </w:rPr>
            </w:pPr>
            <w:r w:rsidRPr="009B53C9">
              <w:rPr>
                <w:szCs w:val="24"/>
                <w:shd w:val="clear" w:color="auto" w:fill="FFFFFF"/>
              </w:rPr>
              <w:t>0,62</w:t>
            </w:r>
          </w:p>
        </w:tc>
        <w:tc>
          <w:tcPr>
            <w:tcW w:w="1843" w:type="dxa"/>
            <w:tcBorders>
              <w:top w:val="single" w:sz="4" w:space="0" w:color="auto"/>
              <w:left w:val="single" w:sz="4" w:space="0" w:color="auto"/>
              <w:bottom w:val="single" w:sz="4" w:space="0" w:color="auto"/>
              <w:right w:val="single" w:sz="4" w:space="0" w:color="auto"/>
            </w:tcBorders>
          </w:tcPr>
          <w:p w14:paraId="37CBFD4A" w14:textId="77777777" w:rsidR="004D6E9F" w:rsidRPr="009B53C9" w:rsidRDefault="004D6E9F" w:rsidP="0096300E">
            <w:pPr>
              <w:jc w:val="center"/>
              <w:rPr>
                <w:sz w:val="28"/>
                <w:szCs w:val="28"/>
                <w:shd w:val="clear" w:color="auto" w:fill="FFFFFF"/>
                <w:vertAlign w:val="superscript"/>
              </w:rPr>
            </w:pPr>
            <w:r w:rsidRPr="009B53C9">
              <w:rPr>
                <w:kern w:val="2"/>
                <w:szCs w:val="24"/>
              </w:rPr>
              <w:t>0,78</w:t>
            </w:r>
          </w:p>
        </w:tc>
        <w:tc>
          <w:tcPr>
            <w:tcW w:w="1842" w:type="dxa"/>
            <w:tcBorders>
              <w:top w:val="single" w:sz="4" w:space="0" w:color="auto"/>
              <w:left w:val="single" w:sz="4" w:space="0" w:color="auto"/>
              <w:bottom w:val="single" w:sz="4" w:space="0" w:color="auto"/>
              <w:right w:val="single" w:sz="4" w:space="0" w:color="auto"/>
            </w:tcBorders>
          </w:tcPr>
          <w:p w14:paraId="27C0D3E1" w14:textId="77777777" w:rsidR="004D6E9F" w:rsidRPr="009B53C9" w:rsidRDefault="004D6E9F" w:rsidP="0096300E">
            <w:pPr>
              <w:jc w:val="center"/>
              <w:rPr>
                <w:kern w:val="2"/>
                <w:szCs w:val="24"/>
              </w:rPr>
            </w:pPr>
            <w:r w:rsidRPr="009B53C9">
              <w:rPr>
                <w:kern w:val="2"/>
                <w:szCs w:val="24"/>
              </w:rPr>
              <w:t>0,94</w:t>
            </w:r>
          </w:p>
        </w:tc>
      </w:tr>
      <w:tr w:rsidR="009B53C9" w:rsidRPr="009B53C9" w14:paraId="77187F8B" w14:textId="77777777" w:rsidTr="006A3EEE">
        <w:trPr>
          <w:trHeight w:val="342"/>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618FD0A7" w14:textId="77777777" w:rsidR="004D6E9F" w:rsidRPr="009B53C9" w:rsidRDefault="004D6E9F" w:rsidP="0096300E">
            <w:pPr>
              <w:jc w:val="center"/>
              <w:rPr>
                <w:b/>
                <w:szCs w:val="24"/>
              </w:rPr>
            </w:pPr>
            <w:r w:rsidRPr="009B53C9">
              <w:rPr>
                <w:b/>
                <w:szCs w:val="24"/>
              </w:rPr>
              <w:t>2</w:t>
            </w:r>
          </w:p>
        </w:tc>
        <w:tc>
          <w:tcPr>
            <w:tcW w:w="2810" w:type="dxa"/>
            <w:tcBorders>
              <w:top w:val="single" w:sz="4" w:space="0" w:color="auto"/>
              <w:left w:val="single" w:sz="4" w:space="0" w:color="auto"/>
              <w:bottom w:val="single" w:sz="4" w:space="0" w:color="auto"/>
              <w:right w:val="single" w:sz="4" w:space="0" w:color="auto"/>
            </w:tcBorders>
          </w:tcPr>
          <w:p w14:paraId="65449465" w14:textId="77777777" w:rsidR="004D6E9F" w:rsidRPr="009B53C9" w:rsidRDefault="004D6E9F" w:rsidP="0096300E">
            <w:pPr>
              <w:jc w:val="center"/>
              <w:rPr>
                <w:szCs w:val="24"/>
              </w:rPr>
            </w:pPr>
            <w:r w:rsidRPr="009B53C9">
              <w:rPr>
                <w:szCs w:val="24"/>
              </w:rPr>
              <w:t>Individualios priežiūros darbuotojas (C),</w:t>
            </w:r>
          </w:p>
          <w:p w14:paraId="12FDDEF4" w14:textId="77777777" w:rsidR="004D6E9F" w:rsidRPr="009B53C9" w:rsidRDefault="004D6E9F" w:rsidP="0096300E">
            <w:pPr>
              <w:jc w:val="center"/>
              <w:rPr>
                <w:szCs w:val="24"/>
              </w:rPr>
            </w:pPr>
            <w:r w:rsidRPr="009B53C9">
              <w:rPr>
                <w:szCs w:val="24"/>
              </w:rPr>
              <w:t>Asmeninis asistentas (C),</w:t>
            </w:r>
          </w:p>
          <w:p w14:paraId="305EFE93" w14:textId="77777777" w:rsidR="004D6E9F" w:rsidRPr="009B53C9" w:rsidRDefault="004D6E9F" w:rsidP="0096300E">
            <w:pPr>
              <w:jc w:val="center"/>
              <w:rPr>
                <w:szCs w:val="24"/>
              </w:rPr>
            </w:pPr>
            <w:r w:rsidRPr="009B53C9">
              <w:rPr>
                <w:szCs w:val="24"/>
              </w:rPr>
              <w:t>Užimtumo specialistas (C),</w:t>
            </w:r>
          </w:p>
          <w:p w14:paraId="47590F44" w14:textId="77777777" w:rsidR="004D6E9F" w:rsidRPr="009B53C9" w:rsidRDefault="004D6E9F" w:rsidP="0096300E">
            <w:pPr>
              <w:jc w:val="center"/>
              <w:rPr>
                <w:szCs w:val="24"/>
              </w:rPr>
            </w:pPr>
            <w:r w:rsidRPr="009B53C9">
              <w:rPr>
                <w:szCs w:val="24"/>
              </w:rPr>
              <w:t>Virėjas (C),</w:t>
            </w:r>
          </w:p>
          <w:p w14:paraId="3EAB7094" w14:textId="77777777" w:rsidR="004D6E9F" w:rsidRPr="009B53C9" w:rsidRDefault="004D6E9F" w:rsidP="0096300E">
            <w:pPr>
              <w:jc w:val="center"/>
              <w:rPr>
                <w:szCs w:val="24"/>
              </w:rPr>
            </w:pPr>
            <w:r w:rsidRPr="009B53C9">
              <w:rPr>
                <w:szCs w:val="24"/>
              </w:rPr>
              <w:t>Vairuotojas (C),</w:t>
            </w:r>
          </w:p>
          <w:p w14:paraId="520AC58A" w14:textId="77777777" w:rsidR="004D6E9F" w:rsidRPr="009B53C9" w:rsidRDefault="004D6E9F" w:rsidP="0096300E">
            <w:pPr>
              <w:jc w:val="center"/>
              <w:rPr>
                <w:szCs w:val="24"/>
              </w:rPr>
            </w:pPr>
            <w:r w:rsidRPr="009B53C9">
              <w:rPr>
                <w:szCs w:val="24"/>
              </w:rPr>
              <w:t>Masažuotojas (C),</w:t>
            </w:r>
          </w:p>
          <w:p w14:paraId="02492EEE" w14:textId="77777777" w:rsidR="004D6E9F" w:rsidRPr="009B53C9" w:rsidRDefault="004D6E9F" w:rsidP="0096300E">
            <w:pPr>
              <w:jc w:val="center"/>
              <w:rPr>
                <w:szCs w:val="24"/>
              </w:rPr>
            </w:pPr>
            <w:r w:rsidRPr="009B53C9">
              <w:rPr>
                <w:szCs w:val="24"/>
              </w:rPr>
              <w:t>Kirpėjas (C)</w:t>
            </w:r>
          </w:p>
          <w:p w14:paraId="4C9A143C" w14:textId="77777777" w:rsidR="004D6E9F" w:rsidRPr="009B53C9" w:rsidRDefault="004D6E9F" w:rsidP="0096300E">
            <w:pPr>
              <w:jc w:val="center"/>
              <w:rPr>
                <w:szCs w:val="24"/>
              </w:rPr>
            </w:pPr>
          </w:p>
        </w:tc>
        <w:tc>
          <w:tcPr>
            <w:tcW w:w="1843" w:type="dxa"/>
            <w:tcBorders>
              <w:top w:val="single" w:sz="4" w:space="0" w:color="auto"/>
              <w:left w:val="single" w:sz="4" w:space="0" w:color="auto"/>
              <w:bottom w:val="single" w:sz="4" w:space="0" w:color="auto"/>
              <w:right w:val="single" w:sz="4" w:space="0" w:color="auto"/>
            </w:tcBorders>
            <w:hideMark/>
          </w:tcPr>
          <w:p w14:paraId="4E072F58" w14:textId="77777777" w:rsidR="004D6E9F" w:rsidRPr="009B53C9" w:rsidRDefault="004D6E9F" w:rsidP="0096300E">
            <w:pPr>
              <w:jc w:val="center"/>
              <w:rPr>
                <w:szCs w:val="24"/>
                <w:shd w:val="clear" w:color="auto" w:fill="FFFFFF"/>
              </w:rPr>
            </w:pPr>
            <w:r w:rsidRPr="009B53C9">
              <w:rPr>
                <w:szCs w:val="24"/>
                <w:shd w:val="clear" w:color="auto" w:fill="FFFFFF"/>
              </w:rPr>
              <w:t>0,57</w:t>
            </w:r>
          </w:p>
        </w:tc>
        <w:tc>
          <w:tcPr>
            <w:tcW w:w="1843" w:type="dxa"/>
            <w:tcBorders>
              <w:top w:val="single" w:sz="4" w:space="0" w:color="auto"/>
              <w:left w:val="single" w:sz="4" w:space="0" w:color="auto"/>
              <w:bottom w:val="single" w:sz="4" w:space="0" w:color="auto"/>
              <w:right w:val="single" w:sz="4" w:space="0" w:color="auto"/>
            </w:tcBorders>
          </w:tcPr>
          <w:p w14:paraId="04B022E2" w14:textId="77777777" w:rsidR="004D6E9F" w:rsidRPr="009B53C9" w:rsidRDefault="004D6E9F" w:rsidP="0096300E">
            <w:pPr>
              <w:jc w:val="center"/>
              <w:rPr>
                <w:szCs w:val="24"/>
              </w:rPr>
            </w:pPr>
            <w:r w:rsidRPr="009B53C9">
              <w:rPr>
                <w:szCs w:val="24"/>
              </w:rPr>
              <w:t>0,71</w:t>
            </w:r>
          </w:p>
        </w:tc>
        <w:tc>
          <w:tcPr>
            <w:tcW w:w="1842" w:type="dxa"/>
            <w:tcBorders>
              <w:top w:val="single" w:sz="4" w:space="0" w:color="auto"/>
              <w:left w:val="single" w:sz="4" w:space="0" w:color="auto"/>
              <w:bottom w:val="single" w:sz="4" w:space="0" w:color="auto"/>
              <w:right w:val="single" w:sz="4" w:space="0" w:color="auto"/>
            </w:tcBorders>
          </w:tcPr>
          <w:p w14:paraId="7436D865" w14:textId="77777777" w:rsidR="004D6E9F" w:rsidRPr="009B53C9" w:rsidRDefault="004D6E9F" w:rsidP="0096300E">
            <w:pPr>
              <w:jc w:val="center"/>
              <w:rPr>
                <w:szCs w:val="24"/>
              </w:rPr>
            </w:pPr>
            <w:r w:rsidRPr="009B53C9">
              <w:rPr>
                <w:szCs w:val="24"/>
              </w:rPr>
              <w:t>0,85</w:t>
            </w:r>
          </w:p>
        </w:tc>
      </w:tr>
      <w:tr w:rsidR="009B53C9" w:rsidRPr="009B53C9" w14:paraId="03FBF1E0" w14:textId="77777777" w:rsidTr="006A3EEE">
        <w:trPr>
          <w:trHeight w:val="255"/>
          <w:jc w:val="center"/>
        </w:trPr>
        <w:tc>
          <w:tcPr>
            <w:tcW w:w="1296" w:type="dxa"/>
            <w:tcBorders>
              <w:top w:val="single" w:sz="4" w:space="0" w:color="auto"/>
              <w:left w:val="single" w:sz="4" w:space="0" w:color="auto"/>
              <w:bottom w:val="single" w:sz="4" w:space="0" w:color="auto"/>
              <w:right w:val="single" w:sz="4" w:space="0" w:color="auto"/>
            </w:tcBorders>
            <w:noWrap/>
            <w:vAlign w:val="center"/>
            <w:hideMark/>
          </w:tcPr>
          <w:p w14:paraId="01E1E439" w14:textId="77777777" w:rsidR="004D6E9F" w:rsidRPr="009B53C9" w:rsidRDefault="004D6E9F" w:rsidP="0096300E">
            <w:pPr>
              <w:jc w:val="center"/>
              <w:rPr>
                <w:b/>
                <w:szCs w:val="24"/>
              </w:rPr>
            </w:pPr>
            <w:r w:rsidRPr="009B53C9">
              <w:rPr>
                <w:b/>
                <w:szCs w:val="24"/>
              </w:rPr>
              <w:lastRenderedPageBreak/>
              <w:t>1</w:t>
            </w:r>
          </w:p>
        </w:tc>
        <w:tc>
          <w:tcPr>
            <w:tcW w:w="2810" w:type="dxa"/>
            <w:tcBorders>
              <w:top w:val="single" w:sz="4" w:space="0" w:color="auto"/>
              <w:left w:val="single" w:sz="4" w:space="0" w:color="auto"/>
              <w:bottom w:val="single" w:sz="4" w:space="0" w:color="auto"/>
              <w:right w:val="single" w:sz="4" w:space="0" w:color="auto"/>
            </w:tcBorders>
          </w:tcPr>
          <w:p w14:paraId="51FD0166" w14:textId="77777777" w:rsidR="004D6E9F" w:rsidRPr="009B53C9" w:rsidRDefault="004D6E9F" w:rsidP="0096300E">
            <w:pPr>
              <w:jc w:val="center"/>
              <w:rPr>
                <w:szCs w:val="24"/>
              </w:rPr>
            </w:pPr>
            <w:r w:rsidRPr="009B53C9">
              <w:rPr>
                <w:szCs w:val="24"/>
              </w:rPr>
              <w:t xml:space="preserve">Valytojas (D), </w:t>
            </w:r>
          </w:p>
          <w:p w14:paraId="722B83B7" w14:textId="77777777" w:rsidR="004D6E9F" w:rsidRPr="009B53C9" w:rsidRDefault="004D6E9F" w:rsidP="0096300E">
            <w:pPr>
              <w:jc w:val="center"/>
              <w:rPr>
                <w:szCs w:val="24"/>
              </w:rPr>
            </w:pPr>
            <w:r w:rsidRPr="009B53C9">
              <w:rPr>
                <w:szCs w:val="24"/>
              </w:rPr>
              <w:t>Ūkio dalies pagalbinis (D)</w:t>
            </w:r>
          </w:p>
        </w:tc>
        <w:tc>
          <w:tcPr>
            <w:tcW w:w="1843" w:type="dxa"/>
            <w:tcBorders>
              <w:top w:val="single" w:sz="4" w:space="0" w:color="auto"/>
              <w:left w:val="single" w:sz="4" w:space="0" w:color="auto"/>
              <w:bottom w:val="single" w:sz="4" w:space="0" w:color="auto"/>
              <w:right w:val="single" w:sz="4" w:space="0" w:color="auto"/>
            </w:tcBorders>
          </w:tcPr>
          <w:p w14:paraId="0A68F646" w14:textId="77777777" w:rsidR="004D6E9F" w:rsidRPr="009B53C9" w:rsidRDefault="004D6E9F" w:rsidP="0096300E">
            <w:pPr>
              <w:jc w:val="center"/>
              <w:rPr>
                <w:szCs w:val="24"/>
              </w:rPr>
            </w:pPr>
            <w:r w:rsidRPr="009B53C9">
              <w:rPr>
                <w:szCs w:val="24"/>
              </w:rPr>
              <w:t>MMA</w:t>
            </w:r>
          </w:p>
        </w:tc>
        <w:tc>
          <w:tcPr>
            <w:tcW w:w="1843" w:type="dxa"/>
            <w:tcBorders>
              <w:top w:val="single" w:sz="4" w:space="0" w:color="auto"/>
              <w:left w:val="single" w:sz="4" w:space="0" w:color="auto"/>
              <w:bottom w:val="single" w:sz="4" w:space="0" w:color="auto"/>
              <w:right w:val="single" w:sz="4" w:space="0" w:color="auto"/>
            </w:tcBorders>
          </w:tcPr>
          <w:p w14:paraId="77BC9964" w14:textId="77777777" w:rsidR="004D6E9F" w:rsidRPr="009B53C9" w:rsidRDefault="004D6E9F" w:rsidP="0096300E">
            <w:pPr>
              <w:jc w:val="center"/>
              <w:rPr>
                <w:szCs w:val="24"/>
                <w:shd w:val="clear" w:color="auto" w:fill="FFFFFF"/>
              </w:rPr>
            </w:pPr>
            <w:r w:rsidRPr="009B53C9">
              <w:rPr>
                <w:szCs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14:paraId="195599DA" w14:textId="77777777" w:rsidR="004D6E9F" w:rsidRPr="009B53C9" w:rsidRDefault="004D6E9F" w:rsidP="0096300E">
            <w:pPr>
              <w:jc w:val="center"/>
              <w:rPr>
                <w:szCs w:val="24"/>
              </w:rPr>
            </w:pPr>
            <w:r w:rsidRPr="009B53C9">
              <w:rPr>
                <w:szCs w:val="24"/>
                <w:shd w:val="clear" w:color="auto" w:fill="FFFFFF"/>
              </w:rPr>
              <w:t>-</w:t>
            </w:r>
          </w:p>
        </w:tc>
      </w:tr>
    </w:tbl>
    <w:bookmarkEnd w:id="5"/>
    <w:p w14:paraId="5C2DC1F4" w14:textId="45B88F60" w:rsidR="001A101D" w:rsidRPr="009B53C9" w:rsidRDefault="004D6E9F" w:rsidP="004D6E9F">
      <w:pPr>
        <w:ind w:left="-142"/>
        <w:jc w:val="both"/>
        <w:rPr>
          <w:kern w:val="2"/>
          <w:sz w:val="20"/>
        </w:rPr>
      </w:pPr>
      <w:r w:rsidRPr="009B53C9">
        <w:rPr>
          <w:b/>
          <w:bCs/>
          <w:i/>
          <w:iCs/>
          <w:kern w:val="2"/>
          <w:sz w:val="20"/>
        </w:rPr>
        <w:t>*</w:t>
      </w:r>
      <w:r w:rsidRPr="009B53C9">
        <w:rPr>
          <w:b/>
          <w:bCs/>
          <w:kern w:val="2"/>
          <w:sz w:val="20"/>
        </w:rPr>
        <w:t xml:space="preserve">Pastaba. </w:t>
      </w:r>
      <w:r w:rsidRPr="009B53C9">
        <w:rPr>
          <w:sz w:val="20"/>
        </w:rPr>
        <w:t xml:space="preserve">Centro direktoriaus pareiginės algos koeficientai nurodyti vadovaujantis Lietuvos Respublikos </w:t>
      </w:r>
      <w:r w:rsidRPr="009B53C9">
        <w:rPr>
          <w:sz w:val="20"/>
          <w:shd w:val="clear" w:color="auto" w:fill="FFFFFF"/>
        </w:rPr>
        <w:t xml:space="preserve">Valstybės ir savivaldybių įstaigų darbuotojų darbo apmokėjimo ir komisijų narių atlygio už darbą įstatymo Nr. XIII-198 (suvestinė redakcija nuo </w:t>
      </w:r>
      <w:r w:rsidRPr="009B53C9">
        <w:rPr>
          <w:sz w:val="20"/>
        </w:rPr>
        <w:t>2024-01-01 iki 2024-08-31</w:t>
      </w:r>
      <w:r w:rsidRPr="009B53C9">
        <w:rPr>
          <w:i/>
          <w:iCs/>
          <w:sz w:val="20"/>
        </w:rPr>
        <w:t>)</w:t>
      </w:r>
      <w:r w:rsidRPr="009B53C9">
        <w:rPr>
          <w:sz w:val="20"/>
          <w:shd w:val="clear" w:color="auto" w:fill="FFFFFF"/>
        </w:rPr>
        <w:t xml:space="preserve"> 1 priedu.</w:t>
      </w:r>
    </w:p>
    <w:p w14:paraId="30E0409A" w14:textId="77777777" w:rsidR="004D6E9F" w:rsidRPr="009B53C9" w:rsidRDefault="004D6E9F" w:rsidP="001A101D">
      <w:pPr>
        <w:ind w:left="-142"/>
        <w:jc w:val="center"/>
        <w:rPr>
          <w:b/>
          <w:iCs/>
          <w:szCs w:val="24"/>
        </w:rPr>
      </w:pPr>
    </w:p>
    <w:p w14:paraId="62769ACF" w14:textId="5461394E" w:rsidR="004D6E9F" w:rsidRPr="009B53C9" w:rsidRDefault="001A101D" w:rsidP="001A101D">
      <w:pPr>
        <w:ind w:left="-142"/>
        <w:jc w:val="center"/>
        <w:rPr>
          <w:b/>
          <w:iCs/>
          <w:szCs w:val="24"/>
        </w:rPr>
      </w:pPr>
      <w:r w:rsidRPr="009B53C9">
        <w:rPr>
          <w:b/>
          <w:iCs/>
          <w:szCs w:val="24"/>
        </w:rPr>
        <w:t>ĮPRASTO DARBO UŽMOKESČIO RIBOS</w:t>
      </w:r>
    </w:p>
    <w:p w14:paraId="06CBF0C9" w14:textId="77777777" w:rsidR="00A001C8" w:rsidRPr="009B53C9" w:rsidRDefault="00A001C8" w:rsidP="001A101D">
      <w:pPr>
        <w:ind w:left="-142"/>
        <w:jc w:val="center"/>
        <w:rPr>
          <w:b/>
          <w:iCs/>
          <w:szCs w:val="24"/>
        </w:rPr>
      </w:pPr>
    </w:p>
    <w:tbl>
      <w:tblPr>
        <w:tblW w:w="9346" w:type="dxa"/>
        <w:tblLayout w:type="fixed"/>
        <w:tblLook w:val="04A0" w:firstRow="1" w:lastRow="0" w:firstColumn="1" w:lastColumn="0" w:noHBand="0" w:noVBand="1"/>
      </w:tblPr>
      <w:tblGrid>
        <w:gridCol w:w="2225"/>
        <w:gridCol w:w="1059"/>
        <w:gridCol w:w="1060"/>
        <w:gridCol w:w="1059"/>
        <w:gridCol w:w="1060"/>
        <w:gridCol w:w="1059"/>
        <w:gridCol w:w="1060"/>
        <w:gridCol w:w="764"/>
      </w:tblGrid>
      <w:tr w:rsidR="009B53C9" w:rsidRPr="009B53C9" w14:paraId="6CA5511F" w14:textId="77777777" w:rsidTr="006A3EEE">
        <w:trPr>
          <w:trHeight w:val="696"/>
        </w:trPr>
        <w:tc>
          <w:tcPr>
            <w:tcW w:w="2225"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2726B0DE" w14:textId="77777777" w:rsidR="006A3EEE" w:rsidRPr="009B53C9" w:rsidRDefault="006A3EEE" w:rsidP="0096300E">
            <w:pPr>
              <w:jc w:val="center"/>
              <w:rPr>
                <w:b/>
                <w:bCs/>
                <w:i/>
                <w:iCs/>
                <w:szCs w:val="24"/>
                <w14:ligatures w14:val="none"/>
              </w:rPr>
            </w:pPr>
            <w:r w:rsidRPr="009B53C9">
              <w:rPr>
                <w:b/>
                <w:bCs/>
                <w:i/>
                <w:iCs/>
                <w:szCs w:val="24"/>
                <w14:ligatures w14:val="none"/>
              </w:rPr>
              <w:t>Siektinas įprastas darbo užmokestis, eurais neatskaičius mokesčių (2024 m.)</w:t>
            </w:r>
          </w:p>
        </w:tc>
        <w:tc>
          <w:tcPr>
            <w:tcW w:w="7121" w:type="dxa"/>
            <w:gridSpan w:val="7"/>
            <w:tcBorders>
              <w:top w:val="single" w:sz="8" w:space="0" w:color="auto"/>
              <w:left w:val="single" w:sz="4" w:space="0" w:color="auto"/>
              <w:bottom w:val="nil"/>
              <w:right w:val="single" w:sz="8" w:space="0" w:color="000000"/>
            </w:tcBorders>
            <w:shd w:val="clear" w:color="auto" w:fill="auto"/>
            <w:noWrap/>
            <w:vAlign w:val="center"/>
            <w:hideMark/>
          </w:tcPr>
          <w:p w14:paraId="125BF3D1" w14:textId="77777777" w:rsidR="006A3EEE" w:rsidRPr="009B53C9" w:rsidRDefault="006A3EEE" w:rsidP="006A3EEE">
            <w:pPr>
              <w:jc w:val="center"/>
              <w:rPr>
                <w:b/>
                <w:bCs/>
                <w:i/>
                <w:iCs/>
                <w:szCs w:val="24"/>
                <w14:ligatures w14:val="none"/>
              </w:rPr>
            </w:pPr>
            <w:r w:rsidRPr="009B53C9">
              <w:rPr>
                <w:b/>
                <w:bCs/>
                <w:i/>
                <w:iCs/>
                <w:szCs w:val="24"/>
                <w14:ligatures w14:val="none"/>
              </w:rPr>
              <w:t>Pareigybių pakopos</w:t>
            </w:r>
          </w:p>
        </w:tc>
      </w:tr>
      <w:tr w:rsidR="009B53C9" w:rsidRPr="009B53C9" w14:paraId="0305C9D9" w14:textId="77777777" w:rsidTr="0096300E">
        <w:trPr>
          <w:trHeight w:val="552"/>
        </w:trPr>
        <w:tc>
          <w:tcPr>
            <w:tcW w:w="2225" w:type="dxa"/>
            <w:vMerge/>
            <w:tcBorders>
              <w:top w:val="single" w:sz="8" w:space="0" w:color="auto"/>
              <w:left w:val="single" w:sz="8" w:space="0" w:color="auto"/>
              <w:bottom w:val="single" w:sz="4" w:space="0" w:color="auto"/>
              <w:right w:val="single" w:sz="4" w:space="0" w:color="auto"/>
            </w:tcBorders>
            <w:vAlign w:val="center"/>
            <w:hideMark/>
          </w:tcPr>
          <w:p w14:paraId="1D25F4F2" w14:textId="77777777" w:rsidR="006A3EEE" w:rsidRPr="009B53C9" w:rsidRDefault="006A3EEE" w:rsidP="0096300E">
            <w:pPr>
              <w:rPr>
                <w:b/>
                <w:bCs/>
                <w:i/>
                <w:iCs/>
                <w:szCs w:val="24"/>
                <w14:ligatures w14:val="none"/>
              </w:rPr>
            </w:pPr>
          </w:p>
        </w:tc>
        <w:tc>
          <w:tcPr>
            <w:tcW w:w="1059" w:type="dxa"/>
            <w:tcBorders>
              <w:top w:val="single" w:sz="8" w:space="0" w:color="auto"/>
              <w:left w:val="single" w:sz="8" w:space="0" w:color="auto"/>
              <w:bottom w:val="nil"/>
              <w:right w:val="single" w:sz="4" w:space="0" w:color="auto"/>
            </w:tcBorders>
            <w:shd w:val="clear" w:color="auto" w:fill="auto"/>
            <w:noWrap/>
            <w:vAlign w:val="center"/>
            <w:hideMark/>
          </w:tcPr>
          <w:p w14:paraId="5432A3EE" w14:textId="0C423098" w:rsidR="006A3EEE" w:rsidRPr="009B53C9" w:rsidRDefault="006A3EEE" w:rsidP="0096300E">
            <w:pPr>
              <w:jc w:val="center"/>
              <w:rPr>
                <w:b/>
                <w:bCs/>
                <w:szCs w:val="24"/>
                <w14:ligatures w14:val="none"/>
              </w:rPr>
            </w:pPr>
            <w:r w:rsidRPr="009B53C9">
              <w:rPr>
                <w:b/>
                <w:bCs/>
                <w:szCs w:val="24"/>
                <w14:ligatures w14:val="none"/>
              </w:rPr>
              <w:t>7</w:t>
            </w:r>
          </w:p>
        </w:tc>
        <w:tc>
          <w:tcPr>
            <w:tcW w:w="1060" w:type="dxa"/>
            <w:tcBorders>
              <w:top w:val="single" w:sz="8" w:space="0" w:color="auto"/>
              <w:left w:val="nil"/>
              <w:bottom w:val="nil"/>
              <w:right w:val="single" w:sz="4" w:space="0" w:color="auto"/>
            </w:tcBorders>
            <w:shd w:val="clear" w:color="auto" w:fill="auto"/>
            <w:noWrap/>
            <w:vAlign w:val="center"/>
            <w:hideMark/>
          </w:tcPr>
          <w:p w14:paraId="35C7CE42" w14:textId="77777777" w:rsidR="006A3EEE" w:rsidRPr="009B53C9" w:rsidRDefault="006A3EEE" w:rsidP="0096300E">
            <w:pPr>
              <w:jc w:val="center"/>
              <w:rPr>
                <w:b/>
                <w:bCs/>
                <w:szCs w:val="24"/>
                <w14:ligatures w14:val="none"/>
              </w:rPr>
            </w:pPr>
            <w:r w:rsidRPr="009B53C9">
              <w:rPr>
                <w:b/>
                <w:bCs/>
                <w:szCs w:val="24"/>
                <w14:ligatures w14:val="none"/>
              </w:rPr>
              <w:t>6</w:t>
            </w:r>
          </w:p>
        </w:tc>
        <w:tc>
          <w:tcPr>
            <w:tcW w:w="1059" w:type="dxa"/>
            <w:tcBorders>
              <w:top w:val="single" w:sz="8" w:space="0" w:color="auto"/>
              <w:left w:val="nil"/>
              <w:bottom w:val="nil"/>
              <w:right w:val="single" w:sz="4" w:space="0" w:color="auto"/>
            </w:tcBorders>
            <w:shd w:val="clear" w:color="auto" w:fill="auto"/>
            <w:noWrap/>
            <w:vAlign w:val="center"/>
            <w:hideMark/>
          </w:tcPr>
          <w:p w14:paraId="4D4089ED" w14:textId="77777777" w:rsidR="006A3EEE" w:rsidRPr="009B53C9" w:rsidRDefault="006A3EEE" w:rsidP="0096300E">
            <w:pPr>
              <w:jc w:val="center"/>
              <w:rPr>
                <w:b/>
                <w:bCs/>
                <w:szCs w:val="24"/>
                <w14:ligatures w14:val="none"/>
              </w:rPr>
            </w:pPr>
            <w:r w:rsidRPr="009B53C9">
              <w:rPr>
                <w:b/>
                <w:bCs/>
                <w:szCs w:val="24"/>
                <w14:ligatures w14:val="none"/>
              </w:rPr>
              <w:t>5</w:t>
            </w:r>
          </w:p>
        </w:tc>
        <w:tc>
          <w:tcPr>
            <w:tcW w:w="1060" w:type="dxa"/>
            <w:tcBorders>
              <w:top w:val="single" w:sz="8" w:space="0" w:color="auto"/>
              <w:left w:val="nil"/>
              <w:bottom w:val="nil"/>
              <w:right w:val="single" w:sz="4" w:space="0" w:color="auto"/>
            </w:tcBorders>
            <w:shd w:val="clear" w:color="auto" w:fill="auto"/>
            <w:noWrap/>
            <w:vAlign w:val="center"/>
            <w:hideMark/>
          </w:tcPr>
          <w:p w14:paraId="3FF81BAB" w14:textId="77777777" w:rsidR="006A3EEE" w:rsidRPr="009B53C9" w:rsidRDefault="006A3EEE" w:rsidP="0096300E">
            <w:pPr>
              <w:jc w:val="center"/>
              <w:rPr>
                <w:b/>
                <w:bCs/>
                <w:szCs w:val="24"/>
                <w14:ligatures w14:val="none"/>
              </w:rPr>
            </w:pPr>
            <w:r w:rsidRPr="009B53C9">
              <w:rPr>
                <w:b/>
                <w:bCs/>
                <w:szCs w:val="24"/>
                <w14:ligatures w14:val="none"/>
              </w:rPr>
              <w:t>4</w:t>
            </w:r>
          </w:p>
        </w:tc>
        <w:tc>
          <w:tcPr>
            <w:tcW w:w="1059" w:type="dxa"/>
            <w:tcBorders>
              <w:top w:val="single" w:sz="8" w:space="0" w:color="auto"/>
              <w:left w:val="nil"/>
              <w:bottom w:val="nil"/>
              <w:right w:val="single" w:sz="4" w:space="0" w:color="auto"/>
            </w:tcBorders>
            <w:shd w:val="clear" w:color="auto" w:fill="auto"/>
            <w:noWrap/>
            <w:vAlign w:val="center"/>
            <w:hideMark/>
          </w:tcPr>
          <w:p w14:paraId="2C4A4F68" w14:textId="77777777" w:rsidR="006A3EEE" w:rsidRPr="009B53C9" w:rsidRDefault="006A3EEE" w:rsidP="0096300E">
            <w:pPr>
              <w:jc w:val="center"/>
              <w:rPr>
                <w:b/>
                <w:bCs/>
                <w:szCs w:val="24"/>
                <w14:ligatures w14:val="none"/>
              </w:rPr>
            </w:pPr>
            <w:r w:rsidRPr="009B53C9">
              <w:rPr>
                <w:b/>
                <w:bCs/>
                <w:szCs w:val="24"/>
                <w14:ligatures w14:val="none"/>
              </w:rPr>
              <w:t>3</w:t>
            </w:r>
          </w:p>
        </w:tc>
        <w:tc>
          <w:tcPr>
            <w:tcW w:w="1060" w:type="dxa"/>
            <w:tcBorders>
              <w:top w:val="single" w:sz="8" w:space="0" w:color="auto"/>
              <w:left w:val="nil"/>
              <w:bottom w:val="nil"/>
              <w:right w:val="single" w:sz="4" w:space="0" w:color="auto"/>
            </w:tcBorders>
            <w:shd w:val="clear" w:color="auto" w:fill="auto"/>
            <w:noWrap/>
            <w:vAlign w:val="center"/>
            <w:hideMark/>
          </w:tcPr>
          <w:p w14:paraId="39D50BEB" w14:textId="77777777" w:rsidR="006A3EEE" w:rsidRPr="009B53C9" w:rsidRDefault="006A3EEE" w:rsidP="0096300E">
            <w:pPr>
              <w:jc w:val="center"/>
              <w:rPr>
                <w:b/>
                <w:bCs/>
                <w:szCs w:val="24"/>
                <w14:ligatures w14:val="none"/>
              </w:rPr>
            </w:pPr>
            <w:r w:rsidRPr="009B53C9">
              <w:rPr>
                <w:b/>
                <w:bCs/>
                <w:szCs w:val="24"/>
                <w14:ligatures w14:val="none"/>
              </w:rPr>
              <w:t>2</w:t>
            </w:r>
          </w:p>
        </w:tc>
        <w:tc>
          <w:tcPr>
            <w:tcW w:w="764" w:type="dxa"/>
            <w:tcBorders>
              <w:top w:val="single" w:sz="8" w:space="0" w:color="auto"/>
              <w:left w:val="nil"/>
              <w:bottom w:val="nil"/>
              <w:right w:val="single" w:sz="8" w:space="0" w:color="auto"/>
            </w:tcBorders>
            <w:shd w:val="clear" w:color="auto" w:fill="auto"/>
            <w:noWrap/>
            <w:vAlign w:val="center"/>
            <w:hideMark/>
          </w:tcPr>
          <w:p w14:paraId="3D37069F" w14:textId="77777777" w:rsidR="006A3EEE" w:rsidRPr="009B53C9" w:rsidRDefault="006A3EEE" w:rsidP="0096300E">
            <w:pPr>
              <w:jc w:val="center"/>
              <w:rPr>
                <w:b/>
                <w:bCs/>
                <w:szCs w:val="24"/>
                <w14:ligatures w14:val="none"/>
              </w:rPr>
            </w:pPr>
            <w:r w:rsidRPr="009B53C9">
              <w:rPr>
                <w:b/>
                <w:bCs/>
                <w:szCs w:val="24"/>
                <w14:ligatures w14:val="none"/>
              </w:rPr>
              <w:t>1</w:t>
            </w:r>
          </w:p>
        </w:tc>
      </w:tr>
      <w:tr w:rsidR="009B53C9" w:rsidRPr="009B53C9" w14:paraId="76E2219D" w14:textId="77777777" w:rsidTr="0096300E">
        <w:trPr>
          <w:trHeight w:val="804"/>
        </w:trPr>
        <w:tc>
          <w:tcPr>
            <w:tcW w:w="2225" w:type="dxa"/>
            <w:tcBorders>
              <w:top w:val="single" w:sz="8" w:space="0" w:color="auto"/>
              <w:left w:val="single" w:sz="8" w:space="0" w:color="auto"/>
              <w:bottom w:val="single" w:sz="8" w:space="0" w:color="auto"/>
              <w:right w:val="single" w:sz="4" w:space="0" w:color="auto"/>
            </w:tcBorders>
            <w:shd w:val="clear" w:color="auto" w:fill="F7CAAC" w:themeFill="accent2" w:themeFillTint="66"/>
            <w:noWrap/>
            <w:vAlign w:val="bottom"/>
            <w:hideMark/>
          </w:tcPr>
          <w:p w14:paraId="101D3345" w14:textId="77777777" w:rsidR="006A3EEE" w:rsidRPr="009B53C9" w:rsidRDefault="006A3EEE" w:rsidP="0096300E">
            <w:pPr>
              <w:rPr>
                <w:b/>
                <w:bCs/>
                <w:i/>
                <w:iCs/>
                <w:szCs w:val="24"/>
                <w14:ligatures w14:val="none"/>
              </w:rPr>
            </w:pPr>
            <w:r w:rsidRPr="009B53C9">
              <w:rPr>
                <w:b/>
                <w:bCs/>
                <w:i/>
                <w:iCs/>
                <w:szCs w:val="24"/>
                <w14:ligatures w14:val="none"/>
              </w:rPr>
              <w:t xml:space="preserve">Pareiginės algos minimali reikšmė </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4B44A2B4" w14:textId="77777777" w:rsidR="006A3EEE" w:rsidRPr="009B53C9" w:rsidRDefault="006A3EEE" w:rsidP="0096300E">
            <w:pPr>
              <w:jc w:val="center"/>
              <w:rPr>
                <w:szCs w:val="24"/>
                <w14:ligatures w14:val="none"/>
              </w:rPr>
            </w:pPr>
            <w:r w:rsidRPr="009B53C9">
              <w:rPr>
                <w:szCs w:val="24"/>
                <w14:ligatures w14:val="none"/>
              </w:rPr>
              <w:t>2303,17</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2322AC8F" w14:textId="77777777" w:rsidR="006A3EEE" w:rsidRPr="009B53C9" w:rsidRDefault="006A3EEE" w:rsidP="0096300E">
            <w:pPr>
              <w:jc w:val="center"/>
              <w:rPr>
                <w:szCs w:val="24"/>
                <w14:ligatures w14:val="none"/>
              </w:rPr>
            </w:pPr>
            <w:r w:rsidRPr="009B53C9">
              <w:rPr>
                <w:szCs w:val="24"/>
                <w14:ligatures w14:val="none"/>
              </w:rPr>
              <w:t>1856,82</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0442A346" w14:textId="77777777" w:rsidR="006A3EEE" w:rsidRPr="009B53C9" w:rsidRDefault="006A3EEE" w:rsidP="0096300E">
            <w:pPr>
              <w:jc w:val="center"/>
              <w:rPr>
                <w:szCs w:val="24"/>
                <w14:ligatures w14:val="none"/>
              </w:rPr>
            </w:pPr>
            <w:r w:rsidRPr="009B53C9">
              <w:rPr>
                <w:szCs w:val="24"/>
                <w14:ligatures w14:val="none"/>
              </w:rPr>
              <w:t>1571,15</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0B7E6630" w14:textId="77777777" w:rsidR="006A3EEE" w:rsidRPr="009B53C9" w:rsidRDefault="006A3EEE" w:rsidP="0096300E">
            <w:pPr>
              <w:jc w:val="center"/>
              <w:rPr>
                <w:szCs w:val="24"/>
                <w14:ligatures w14:val="none"/>
              </w:rPr>
            </w:pPr>
            <w:r w:rsidRPr="009B53C9">
              <w:rPr>
                <w:szCs w:val="24"/>
                <w14:ligatures w14:val="none"/>
              </w:rPr>
              <w:t>1196,22</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0B22E3EE" w14:textId="77777777" w:rsidR="006A3EEE" w:rsidRPr="009B53C9" w:rsidRDefault="006A3EEE" w:rsidP="0096300E">
            <w:pPr>
              <w:jc w:val="center"/>
              <w:rPr>
                <w:szCs w:val="24"/>
                <w14:ligatures w14:val="none"/>
              </w:rPr>
            </w:pPr>
            <w:r w:rsidRPr="009B53C9">
              <w:rPr>
                <w:szCs w:val="24"/>
                <w14:ligatures w14:val="none"/>
              </w:rPr>
              <w:t>1106,95</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548EE68B" w14:textId="77777777" w:rsidR="006A3EEE" w:rsidRPr="009B53C9" w:rsidRDefault="006A3EEE" w:rsidP="0096300E">
            <w:pPr>
              <w:jc w:val="center"/>
              <w:rPr>
                <w:szCs w:val="24"/>
                <w14:ligatures w14:val="none"/>
              </w:rPr>
            </w:pPr>
            <w:r w:rsidRPr="009B53C9">
              <w:rPr>
                <w:szCs w:val="24"/>
                <w14:ligatures w14:val="none"/>
              </w:rPr>
              <w:t>1017,68</w:t>
            </w:r>
          </w:p>
        </w:tc>
        <w:tc>
          <w:tcPr>
            <w:tcW w:w="76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092F4E79" w14:textId="77777777" w:rsidR="006A3EEE" w:rsidRPr="009B53C9" w:rsidRDefault="006A3EEE" w:rsidP="0096300E">
            <w:pPr>
              <w:jc w:val="center"/>
              <w:rPr>
                <w:i/>
                <w:iCs/>
                <w:szCs w:val="24"/>
                <w14:ligatures w14:val="none"/>
              </w:rPr>
            </w:pPr>
            <w:r w:rsidRPr="009B53C9">
              <w:rPr>
                <w:i/>
                <w:iCs/>
                <w:szCs w:val="24"/>
                <w14:ligatures w14:val="none"/>
              </w:rPr>
              <w:t>MMA</w:t>
            </w:r>
          </w:p>
        </w:tc>
      </w:tr>
      <w:tr w:rsidR="009B53C9" w:rsidRPr="009B53C9" w14:paraId="1DF27C86" w14:textId="77777777" w:rsidTr="0096300E">
        <w:trPr>
          <w:trHeight w:val="804"/>
        </w:trPr>
        <w:tc>
          <w:tcPr>
            <w:tcW w:w="2225" w:type="dxa"/>
            <w:tcBorders>
              <w:top w:val="nil"/>
              <w:left w:val="single" w:sz="8" w:space="0" w:color="auto"/>
              <w:bottom w:val="single" w:sz="4" w:space="0" w:color="auto"/>
              <w:right w:val="single" w:sz="4" w:space="0" w:color="auto"/>
            </w:tcBorders>
            <w:shd w:val="clear" w:color="auto" w:fill="auto"/>
            <w:vAlign w:val="bottom"/>
            <w:hideMark/>
          </w:tcPr>
          <w:p w14:paraId="5C3083F0" w14:textId="77777777" w:rsidR="006A3EEE" w:rsidRPr="009B53C9" w:rsidRDefault="006A3EEE" w:rsidP="0096300E">
            <w:pPr>
              <w:rPr>
                <w:b/>
                <w:bCs/>
                <w:i/>
                <w:iCs/>
                <w:szCs w:val="24"/>
                <w14:ligatures w14:val="none"/>
              </w:rPr>
            </w:pPr>
            <w:r w:rsidRPr="009B53C9">
              <w:rPr>
                <w:b/>
                <w:bCs/>
                <w:i/>
                <w:iCs/>
                <w:szCs w:val="24"/>
                <w14:ligatures w14:val="none"/>
              </w:rPr>
              <w:t>Maksimali kintamoji dalis neviršijus lūkesčių</w:t>
            </w:r>
          </w:p>
        </w:tc>
        <w:tc>
          <w:tcPr>
            <w:tcW w:w="1059" w:type="dxa"/>
            <w:tcBorders>
              <w:top w:val="nil"/>
              <w:left w:val="nil"/>
              <w:bottom w:val="single" w:sz="4" w:space="0" w:color="auto"/>
              <w:right w:val="single" w:sz="4" w:space="0" w:color="auto"/>
            </w:tcBorders>
            <w:shd w:val="clear" w:color="auto" w:fill="auto"/>
            <w:noWrap/>
            <w:vAlign w:val="center"/>
            <w:hideMark/>
          </w:tcPr>
          <w:p w14:paraId="4C426A6C"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single" w:sz="4" w:space="0" w:color="auto"/>
              <w:right w:val="single" w:sz="4" w:space="0" w:color="auto"/>
            </w:tcBorders>
            <w:shd w:val="clear" w:color="auto" w:fill="auto"/>
            <w:vAlign w:val="center"/>
            <w:hideMark/>
          </w:tcPr>
          <w:p w14:paraId="2AF9A214" w14:textId="77777777" w:rsidR="006A3EEE" w:rsidRPr="009B53C9" w:rsidRDefault="006A3EEE" w:rsidP="0096300E">
            <w:pPr>
              <w:jc w:val="center"/>
              <w:rPr>
                <w:szCs w:val="24"/>
                <w14:ligatures w14:val="none"/>
              </w:rPr>
            </w:pPr>
            <w:r w:rsidRPr="009B53C9">
              <w:rPr>
                <w:szCs w:val="24"/>
                <w14:ligatures w14:val="none"/>
              </w:rPr>
              <w:t>278,52</w:t>
            </w:r>
          </w:p>
        </w:tc>
        <w:tc>
          <w:tcPr>
            <w:tcW w:w="1059" w:type="dxa"/>
            <w:tcBorders>
              <w:top w:val="nil"/>
              <w:left w:val="nil"/>
              <w:bottom w:val="single" w:sz="4" w:space="0" w:color="auto"/>
              <w:right w:val="single" w:sz="4" w:space="0" w:color="auto"/>
            </w:tcBorders>
            <w:shd w:val="clear" w:color="auto" w:fill="auto"/>
            <w:vAlign w:val="center"/>
            <w:hideMark/>
          </w:tcPr>
          <w:p w14:paraId="45CBA1DF" w14:textId="77777777" w:rsidR="006A3EEE" w:rsidRPr="009B53C9" w:rsidRDefault="006A3EEE" w:rsidP="0096300E">
            <w:pPr>
              <w:jc w:val="center"/>
              <w:rPr>
                <w:szCs w:val="24"/>
                <w14:ligatures w14:val="none"/>
              </w:rPr>
            </w:pPr>
            <w:r w:rsidRPr="009B53C9">
              <w:rPr>
                <w:szCs w:val="24"/>
                <w14:ligatures w14:val="none"/>
              </w:rPr>
              <w:t>235,67</w:t>
            </w:r>
          </w:p>
        </w:tc>
        <w:tc>
          <w:tcPr>
            <w:tcW w:w="1060" w:type="dxa"/>
            <w:tcBorders>
              <w:top w:val="nil"/>
              <w:left w:val="nil"/>
              <w:bottom w:val="single" w:sz="4" w:space="0" w:color="auto"/>
              <w:right w:val="single" w:sz="4" w:space="0" w:color="auto"/>
            </w:tcBorders>
            <w:shd w:val="clear" w:color="auto" w:fill="auto"/>
            <w:vAlign w:val="center"/>
            <w:hideMark/>
          </w:tcPr>
          <w:p w14:paraId="300DC23A" w14:textId="77777777" w:rsidR="006A3EEE" w:rsidRPr="009B53C9" w:rsidRDefault="006A3EEE" w:rsidP="0096300E">
            <w:pPr>
              <w:jc w:val="center"/>
              <w:rPr>
                <w:szCs w:val="24"/>
                <w14:ligatures w14:val="none"/>
              </w:rPr>
            </w:pPr>
            <w:r w:rsidRPr="009B53C9">
              <w:rPr>
                <w:szCs w:val="24"/>
                <w14:ligatures w14:val="none"/>
              </w:rPr>
              <w:t>179,43</w:t>
            </w:r>
          </w:p>
        </w:tc>
        <w:tc>
          <w:tcPr>
            <w:tcW w:w="1059" w:type="dxa"/>
            <w:tcBorders>
              <w:top w:val="nil"/>
              <w:left w:val="nil"/>
              <w:bottom w:val="single" w:sz="4" w:space="0" w:color="auto"/>
              <w:right w:val="single" w:sz="4" w:space="0" w:color="auto"/>
            </w:tcBorders>
            <w:shd w:val="clear" w:color="auto" w:fill="auto"/>
            <w:vAlign w:val="center"/>
            <w:hideMark/>
          </w:tcPr>
          <w:p w14:paraId="1AE0F939" w14:textId="77777777" w:rsidR="006A3EEE" w:rsidRPr="009B53C9" w:rsidRDefault="006A3EEE" w:rsidP="0096300E">
            <w:pPr>
              <w:jc w:val="center"/>
              <w:rPr>
                <w:szCs w:val="24"/>
                <w14:ligatures w14:val="none"/>
              </w:rPr>
            </w:pPr>
            <w:r w:rsidRPr="009B53C9">
              <w:rPr>
                <w:szCs w:val="24"/>
                <w14:ligatures w14:val="none"/>
              </w:rPr>
              <w:t>166,04</w:t>
            </w:r>
          </w:p>
        </w:tc>
        <w:tc>
          <w:tcPr>
            <w:tcW w:w="1060" w:type="dxa"/>
            <w:tcBorders>
              <w:top w:val="nil"/>
              <w:left w:val="nil"/>
              <w:bottom w:val="single" w:sz="4" w:space="0" w:color="auto"/>
              <w:right w:val="single" w:sz="4" w:space="0" w:color="auto"/>
            </w:tcBorders>
            <w:shd w:val="clear" w:color="auto" w:fill="auto"/>
            <w:vAlign w:val="center"/>
            <w:hideMark/>
          </w:tcPr>
          <w:p w14:paraId="43C5C47E" w14:textId="77777777" w:rsidR="006A3EEE" w:rsidRPr="009B53C9" w:rsidRDefault="006A3EEE" w:rsidP="0096300E">
            <w:pPr>
              <w:jc w:val="center"/>
              <w:rPr>
                <w:szCs w:val="24"/>
                <w14:ligatures w14:val="none"/>
              </w:rPr>
            </w:pPr>
            <w:r w:rsidRPr="009B53C9">
              <w:rPr>
                <w:szCs w:val="24"/>
                <w14:ligatures w14:val="none"/>
              </w:rPr>
              <w:t>152,65</w:t>
            </w:r>
          </w:p>
        </w:tc>
        <w:tc>
          <w:tcPr>
            <w:tcW w:w="764" w:type="dxa"/>
            <w:tcBorders>
              <w:top w:val="nil"/>
              <w:left w:val="nil"/>
              <w:bottom w:val="single" w:sz="4" w:space="0" w:color="auto"/>
              <w:right w:val="single" w:sz="8" w:space="0" w:color="auto"/>
            </w:tcBorders>
            <w:shd w:val="clear" w:color="auto" w:fill="auto"/>
            <w:noWrap/>
            <w:vAlign w:val="center"/>
            <w:hideMark/>
          </w:tcPr>
          <w:p w14:paraId="150FE5E0"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2EECE6BE" w14:textId="77777777" w:rsidTr="0096300E">
        <w:trPr>
          <w:trHeight w:val="804"/>
        </w:trPr>
        <w:tc>
          <w:tcPr>
            <w:tcW w:w="2225" w:type="dxa"/>
            <w:tcBorders>
              <w:top w:val="nil"/>
              <w:left w:val="single" w:sz="8" w:space="0" w:color="auto"/>
              <w:bottom w:val="nil"/>
              <w:right w:val="single" w:sz="4" w:space="0" w:color="auto"/>
            </w:tcBorders>
            <w:shd w:val="clear" w:color="auto" w:fill="auto"/>
            <w:vAlign w:val="bottom"/>
            <w:hideMark/>
          </w:tcPr>
          <w:p w14:paraId="7A9FD25B" w14:textId="77777777" w:rsidR="006A3EEE" w:rsidRPr="009B53C9" w:rsidRDefault="006A3EEE" w:rsidP="0096300E">
            <w:pPr>
              <w:rPr>
                <w:b/>
                <w:bCs/>
                <w:i/>
                <w:iCs/>
                <w:szCs w:val="24"/>
                <w14:ligatures w14:val="none"/>
              </w:rPr>
            </w:pPr>
            <w:r w:rsidRPr="009B53C9">
              <w:rPr>
                <w:b/>
                <w:bCs/>
                <w:i/>
                <w:iCs/>
                <w:szCs w:val="24"/>
                <w14:ligatures w14:val="none"/>
              </w:rPr>
              <w:t>Maksimali kintamoji dalis viršijus lūkesčius</w:t>
            </w:r>
          </w:p>
        </w:tc>
        <w:tc>
          <w:tcPr>
            <w:tcW w:w="1059" w:type="dxa"/>
            <w:tcBorders>
              <w:top w:val="nil"/>
              <w:left w:val="nil"/>
              <w:bottom w:val="nil"/>
              <w:right w:val="single" w:sz="4" w:space="0" w:color="auto"/>
            </w:tcBorders>
            <w:shd w:val="clear" w:color="auto" w:fill="auto"/>
            <w:noWrap/>
            <w:vAlign w:val="center"/>
            <w:hideMark/>
          </w:tcPr>
          <w:p w14:paraId="6055D74E"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nil"/>
              <w:right w:val="single" w:sz="4" w:space="0" w:color="auto"/>
            </w:tcBorders>
            <w:shd w:val="clear" w:color="auto" w:fill="auto"/>
            <w:noWrap/>
            <w:vAlign w:val="center"/>
            <w:hideMark/>
          </w:tcPr>
          <w:p w14:paraId="5831BB0E" w14:textId="77777777" w:rsidR="006A3EEE" w:rsidRPr="009B53C9" w:rsidRDefault="006A3EEE" w:rsidP="0096300E">
            <w:pPr>
              <w:jc w:val="center"/>
              <w:rPr>
                <w:szCs w:val="24"/>
                <w14:ligatures w14:val="none"/>
              </w:rPr>
            </w:pPr>
            <w:r w:rsidRPr="009B53C9">
              <w:rPr>
                <w:szCs w:val="24"/>
                <w14:ligatures w14:val="none"/>
              </w:rPr>
              <w:t>557,05</w:t>
            </w:r>
          </w:p>
        </w:tc>
        <w:tc>
          <w:tcPr>
            <w:tcW w:w="1059" w:type="dxa"/>
            <w:tcBorders>
              <w:top w:val="nil"/>
              <w:left w:val="nil"/>
              <w:bottom w:val="nil"/>
              <w:right w:val="single" w:sz="4" w:space="0" w:color="auto"/>
            </w:tcBorders>
            <w:shd w:val="clear" w:color="auto" w:fill="auto"/>
            <w:noWrap/>
            <w:vAlign w:val="center"/>
            <w:hideMark/>
          </w:tcPr>
          <w:p w14:paraId="06E1DB43" w14:textId="77777777" w:rsidR="006A3EEE" w:rsidRPr="009B53C9" w:rsidRDefault="006A3EEE" w:rsidP="0096300E">
            <w:pPr>
              <w:jc w:val="center"/>
              <w:rPr>
                <w:szCs w:val="24"/>
                <w14:ligatures w14:val="none"/>
              </w:rPr>
            </w:pPr>
            <w:r w:rsidRPr="009B53C9">
              <w:rPr>
                <w:szCs w:val="24"/>
                <w14:ligatures w14:val="none"/>
              </w:rPr>
              <w:t>471,35</w:t>
            </w:r>
          </w:p>
        </w:tc>
        <w:tc>
          <w:tcPr>
            <w:tcW w:w="1060" w:type="dxa"/>
            <w:tcBorders>
              <w:top w:val="nil"/>
              <w:left w:val="nil"/>
              <w:bottom w:val="nil"/>
              <w:right w:val="single" w:sz="4" w:space="0" w:color="auto"/>
            </w:tcBorders>
            <w:shd w:val="clear" w:color="auto" w:fill="auto"/>
            <w:noWrap/>
            <w:vAlign w:val="center"/>
            <w:hideMark/>
          </w:tcPr>
          <w:p w14:paraId="21A53E48" w14:textId="77777777" w:rsidR="006A3EEE" w:rsidRPr="009B53C9" w:rsidRDefault="006A3EEE" w:rsidP="0096300E">
            <w:pPr>
              <w:jc w:val="center"/>
              <w:rPr>
                <w:szCs w:val="24"/>
                <w14:ligatures w14:val="none"/>
              </w:rPr>
            </w:pPr>
            <w:r w:rsidRPr="009B53C9">
              <w:rPr>
                <w:szCs w:val="24"/>
                <w14:ligatures w14:val="none"/>
              </w:rPr>
              <w:t>358,87</w:t>
            </w:r>
          </w:p>
        </w:tc>
        <w:tc>
          <w:tcPr>
            <w:tcW w:w="1059" w:type="dxa"/>
            <w:tcBorders>
              <w:top w:val="nil"/>
              <w:left w:val="nil"/>
              <w:bottom w:val="nil"/>
              <w:right w:val="single" w:sz="4" w:space="0" w:color="auto"/>
            </w:tcBorders>
            <w:shd w:val="clear" w:color="auto" w:fill="auto"/>
            <w:noWrap/>
            <w:vAlign w:val="center"/>
            <w:hideMark/>
          </w:tcPr>
          <w:p w14:paraId="5B5318AF" w14:textId="77777777" w:rsidR="006A3EEE" w:rsidRPr="009B53C9" w:rsidRDefault="006A3EEE" w:rsidP="0096300E">
            <w:pPr>
              <w:jc w:val="center"/>
              <w:rPr>
                <w:szCs w:val="24"/>
                <w14:ligatures w14:val="none"/>
              </w:rPr>
            </w:pPr>
            <w:r w:rsidRPr="009B53C9">
              <w:rPr>
                <w:szCs w:val="24"/>
                <w14:ligatures w14:val="none"/>
              </w:rPr>
              <w:t>332,09</w:t>
            </w:r>
          </w:p>
        </w:tc>
        <w:tc>
          <w:tcPr>
            <w:tcW w:w="1060" w:type="dxa"/>
            <w:tcBorders>
              <w:top w:val="nil"/>
              <w:left w:val="nil"/>
              <w:bottom w:val="nil"/>
              <w:right w:val="single" w:sz="4" w:space="0" w:color="auto"/>
            </w:tcBorders>
            <w:shd w:val="clear" w:color="auto" w:fill="auto"/>
            <w:noWrap/>
            <w:vAlign w:val="center"/>
            <w:hideMark/>
          </w:tcPr>
          <w:p w14:paraId="1DE6EB2F" w14:textId="77777777" w:rsidR="006A3EEE" w:rsidRPr="009B53C9" w:rsidRDefault="006A3EEE" w:rsidP="0096300E">
            <w:pPr>
              <w:jc w:val="center"/>
              <w:rPr>
                <w:szCs w:val="24"/>
                <w14:ligatures w14:val="none"/>
              </w:rPr>
            </w:pPr>
            <w:r w:rsidRPr="009B53C9">
              <w:rPr>
                <w:szCs w:val="24"/>
                <w14:ligatures w14:val="none"/>
              </w:rPr>
              <w:t>305,30</w:t>
            </w:r>
          </w:p>
        </w:tc>
        <w:tc>
          <w:tcPr>
            <w:tcW w:w="764" w:type="dxa"/>
            <w:tcBorders>
              <w:top w:val="nil"/>
              <w:left w:val="nil"/>
              <w:bottom w:val="nil"/>
              <w:right w:val="single" w:sz="8" w:space="0" w:color="auto"/>
            </w:tcBorders>
            <w:shd w:val="clear" w:color="auto" w:fill="auto"/>
            <w:noWrap/>
            <w:vAlign w:val="center"/>
            <w:hideMark/>
          </w:tcPr>
          <w:p w14:paraId="3ED93C59"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11B1AC02" w14:textId="77777777" w:rsidTr="0096300E">
        <w:trPr>
          <w:trHeight w:val="804"/>
        </w:trPr>
        <w:tc>
          <w:tcPr>
            <w:tcW w:w="2225" w:type="dxa"/>
            <w:tcBorders>
              <w:top w:val="single" w:sz="8" w:space="0" w:color="auto"/>
              <w:left w:val="single" w:sz="8" w:space="0" w:color="auto"/>
              <w:bottom w:val="single" w:sz="8" w:space="0" w:color="auto"/>
              <w:right w:val="single" w:sz="4" w:space="0" w:color="auto"/>
            </w:tcBorders>
            <w:shd w:val="clear" w:color="auto" w:fill="F7CAAC" w:themeFill="accent2" w:themeFillTint="66"/>
            <w:noWrap/>
            <w:vAlign w:val="bottom"/>
            <w:hideMark/>
          </w:tcPr>
          <w:p w14:paraId="515CDAA5" w14:textId="77777777" w:rsidR="006A3EEE" w:rsidRPr="009B53C9" w:rsidRDefault="006A3EEE" w:rsidP="0096300E">
            <w:pPr>
              <w:rPr>
                <w:b/>
                <w:bCs/>
                <w:i/>
                <w:iCs/>
                <w:szCs w:val="24"/>
                <w14:ligatures w14:val="none"/>
              </w:rPr>
            </w:pPr>
            <w:r w:rsidRPr="009B53C9">
              <w:rPr>
                <w:b/>
                <w:bCs/>
                <w:i/>
                <w:iCs/>
                <w:szCs w:val="24"/>
                <w14:ligatures w14:val="none"/>
              </w:rPr>
              <w:t>Pareiginės algos vidutinė reikšmė</w:t>
            </w:r>
          </w:p>
        </w:tc>
        <w:tc>
          <w:tcPr>
            <w:tcW w:w="1059" w:type="dxa"/>
            <w:tcBorders>
              <w:top w:val="single" w:sz="8" w:space="0" w:color="auto"/>
              <w:left w:val="nil"/>
              <w:bottom w:val="single" w:sz="8" w:space="0" w:color="auto"/>
              <w:right w:val="single" w:sz="4" w:space="0" w:color="auto"/>
            </w:tcBorders>
            <w:shd w:val="clear" w:color="auto" w:fill="F7CAAC" w:themeFill="accent2" w:themeFillTint="66"/>
            <w:noWrap/>
            <w:vAlign w:val="center"/>
            <w:hideMark/>
          </w:tcPr>
          <w:p w14:paraId="723CBAB0"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1ED2EE78" w14:textId="77777777" w:rsidR="006A3EEE" w:rsidRPr="009B53C9" w:rsidRDefault="006A3EEE" w:rsidP="0096300E">
            <w:pPr>
              <w:jc w:val="center"/>
              <w:rPr>
                <w:szCs w:val="24"/>
                <w14:ligatures w14:val="none"/>
              </w:rPr>
            </w:pPr>
            <w:r w:rsidRPr="009B53C9">
              <w:rPr>
                <w:szCs w:val="24"/>
                <w14:ligatures w14:val="none"/>
              </w:rPr>
              <w:t>2321,02</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1D13473D" w14:textId="77777777" w:rsidR="006A3EEE" w:rsidRPr="009B53C9" w:rsidRDefault="006A3EEE" w:rsidP="0096300E">
            <w:pPr>
              <w:jc w:val="center"/>
              <w:rPr>
                <w:szCs w:val="24"/>
                <w14:ligatures w14:val="none"/>
              </w:rPr>
            </w:pPr>
            <w:r w:rsidRPr="009B53C9">
              <w:rPr>
                <w:szCs w:val="24"/>
                <w14:ligatures w14:val="none"/>
              </w:rPr>
              <w:t>1963,94</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07A0BA3E" w14:textId="77777777" w:rsidR="006A3EEE" w:rsidRPr="009B53C9" w:rsidRDefault="006A3EEE" w:rsidP="0096300E">
            <w:pPr>
              <w:jc w:val="center"/>
              <w:rPr>
                <w:szCs w:val="24"/>
                <w14:ligatures w14:val="none"/>
              </w:rPr>
            </w:pPr>
            <w:r w:rsidRPr="009B53C9">
              <w:rPr>
                <w:szCs w:val="24"/>
                <w14:ligatures w14:val="none"/>
              </w:rPr>
              <w:t>1499,74</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3C159026" w14:textId="77777777" w:rsidR="006A3EEE" w:rsidRPr="009B53C9" w:rsidRDefault="006A3EEE" w:rsidP="0096300E">
            <w:pPr>
              <w:jc w:val="center"/>
              <w:rPr>
                <w:szCs w:val="24"/>
                <w14:ligatures w14:val="none"/>
              </w:rPr>
            </w:pPr>
            <w:r w:rsidRPr="009B53C9">
              <w:rPr>
                <w:szCs w:val="24"/>
                <w14:ligatures w14:val="none"/>
              </w:rPr>
              <w:t>1392,61</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2247E16A" w14:textId="77777777" w:rsidR="006A3EEE" w:rsidRPr="009B53C9" w:rsidRDefault="006A3EEE" w:rsidP="0096300E">
            <w:pPr>
              <w:jc w:val="center"/>
              <w:rPr>
                <w:szCs w:val="24"/>
                <w14:ligatures w14:val="none"/>
              </w:rPr>
            </w:pPr>
            <w:r w:rsidRPr="009B53C9">
              <w:rPr>
                <w:szCs w:val="24"/>
                <w14:ligatures w14:val="none"/>
              </w:rPr>
              <w:t>1267,63</w:t>
            </w:r>
          </w:p>
        </w:tc>
        <w:tc>
          <w:tcPr>
            <w:tcW w:w="764"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3A9F70A8"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30CF36A1" w14:textId="77777777" w:rsidTr="0096300E">
        <w:trPr>
          <w:trHeight w:val="804"/>
        </w:trPr>
        <w:tc>
          <w:tcPr>
            <w:tcW w:w="2225" w:type="dxa"/>
            <w:tcBorders>
              <w:top w:val="nil"/>
              <w:left w:val="single" w:sz="8" w:space="0" w:color="auto"/>
              <w:bottom w:val="single" w:sz="4" w:space="0" w:color="auto"/>
              <w:right w:val="single" w:sz="4" w:space="0" w:color="auto"/>
            </w:tcBorders>
            <w:shd w:val="clear" w:color="auto" w:fill="auto"/>
            <w:vAlign w:val="bottom"/>
            <w:hideMark/>
          </w:tcPr>
          <w:p w14:paraId="68208D6F" w14:textId="77777777" w:rsidR="006A3EEE" w:rsidRPr="009B53C9" w:rsidRDefault="006A3EEE" w:rsidP="0096300E">
            <w:pPr>
              <w:rPr>
                <w:b/>
                <w:bCs/>
                <w:i/>
                <w:iCs/>
                <w:szCs w:val="24"/>
                <w14:ligatures w14:val="none"/>
              </w:rPr>
            </w:pPr>
            <w:r w:rsidRPr="009B53C9">
              <w:rPr>
                <w:b/>
                <w:bCs/>
                <w:i/>
                <w:iCs/>
                <w:szCs w:val="24"/>
                <w14:ligatures w14:val="none"/>
              </w:rPr>
              <w:t>Maksimali kintamoji dalis neviršijus lūkesčių</w:t>
            </w:r>
          </w:p>
        </w:tc>
        <w:tc>
          <w:tcPr>
            <w:tcW w:w="1059" w:type="dxa"/>
            <w:tcBorders>
              <w:top w:val="nil"/>
              <w:left w:val="nil"/>
              <w:bottom w:val="single" w:sz="4" w:space="0" w:color="auto"/>
              <w:right w:val="single" w:sz="4" w:space="0" w:color="auto"/>
            </w:tcBorders>
            <w:shd w:val="clear" w:color="auto" w:fill="auto"/>
            <w:noWrap/>
            <w:vAlign w:val="center"/>
            <w:hideMark/>
          </w:tcPr>
          <w:p w14:paraId="43DECAD1"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single" w:sz="4" w:space="0" w:color="auto"/>
              <w:right w:val="single" w:sz="4" w:space="0" w:color="auto"/>
            </w:tcBorders>
            <w:shd w:val="clear" w:color="auto" w:fill="auto"/>
            <w:noWrap/>
            <w:vAlign w:val="center"/>
          </w:tcPr>
          <w:p w14:paraId="5517988E" w14:textId="77777777" w:rsidR="006A3EEE" w:rsidRPr="009B53C9" w:rsidRDefault="006A3EEE" w:rsidP="0096300E">
            <w:pPr>
              <w:jc w:val="center"/>
              <w:rPr>
                <w:szCs w:val="24"/>
                <w14:ligatures w14:val="none"/>
              </w:rPr>
            </w:pPr>
            <w:r w:rsidRPr="009B53C9">
              <w:rPr>
                <w:szCs w:val="24"/>
                <w14:ligatures w14:val="none"/>
              </w:rPr>
              <w:t>348,15</w:t>
            </w:r>
          </w:p>
        </w:tc>
        <w:tc>
          <w:tcPr>
            <w:tcW w:w="1059" w:type="dxa"/>
            <w:tcBorders>
              <w:top w:val="nil"/>
              <w:left w:val="nil"/>
              <w:bottom w:val="single" w:sz="4" w:space="0" w:color="auto"/>
              <w:right w:val="single" w:sz="4" w:space="0" w:color="auto"/>
            </w:tcBorders>
            <w:shd w:val="clear" w:color="auto" w:fill="auto"/>
            <w:noWrap/>
            <w:vAlign w:val="center"/>
          </w:tcPr>
          <w:p w14:paraId="05445742" w14:textId="77777777" w:rsidR="006A3EEE" w:rsidRPr="009B53C9" w:rsidRDefault="006A3EEE" w:rsidP="0096300E">
            <w:pPr>
              <w:jc w:val="center"/>
              <w:rPr>
                <w:szCs w:val="24"/>
                <w14:ligatures w14:val="none"/>
              </w:rPr>
            </w:pPr>
            <w:r w:rsidRPr="009B53C9">
              <w:rPr>
                <w:szCs w:val="24"/>
                <w14:ligatures w14:val="none"/>
              </w:rPr>
              <w:t>294,59</w:t>
            </w:r>
          </w:p>
        </w:tc>
        <w:tc>
          <w:tcPr>
            <w:tcW w:w="1060" w:type="dxa"/>
            <w:tcBorders>
              <w:top w:val="nil"/>
              <w:left w:val="nil"/>
              <w:bottom w:val="single" w:sz="4" w:space="0" w:color="auto"/>
              <w:right w:val="single" w:sz="4" w:space="0" w:color="auto"/>
            </w:tcBorders>
            <w:shd w:val="clear" w:color="auto" w:fill="auto"/>
            <w:noWrap/>
            <w:vAlign w:val="center"/>
          </w:tcPr>
          <w:p w14:paraId="29D42006" w14:textId="77777777" w:rsidR="006A3EEE" w:rsidRPr="009B53C9" w:rsidRDefault="006A3EEE" w:rsidP="0096300E">
            <w:pPr>
              <w:jc w:val="center"/>
              <w:rPr>
                <w:szCs w:val="24"/>
                <w14:ligatures w14:val="none"/>
              </w:rPr>
            </w:pPr>
            <w:r w:rsidRPr="009B53C9">
              <w:rPr>
                <w:szCs w:val="24"/>
                <w14:ligatures w14:val="none"/>
              </w:rPr>
              <w:t>224,96</w:t>
            </w:r>
          </w:p>
        </w:tc>
        <w:tc>
          <w:tcPr>
            <w:tcW w:w="1059" w:type="dxa"/>
            <w:tcBorders>
              <w:top w:val="nil"/>
              <w:left w:val="nil"/>
              <w:bottom w:val="single" w:sz="4" w:space="0" w:color="auto"/>
              <w:right w:val="single" w:sz="4" w:space="0" w:color="auto"/>
            </w:tcBorders>
            <w:shd w:val="clear" w:color="auto" w:fill="auto"/>
            <w:noWrap/>
            <w:vAlign w:val="center"/>
          </w:tcPr>
          <w:p w14:paraId="49DD3DA0" w14:textId="77777777" w:rsidR="006A3EEE" w:rsidRPr="009B53C9" w:rsidRDefault="006A3EEE" w:rsidP="0096300E">
            <w:pPr>
              <w:jc w:val="center"/>
              <w:rPr>
                <w:szCs w:val="24"/>
                <w14:ligatures w14:val="none"/>
              </w:rPr>
            </w:pPr>
            <w:r w:rsidRPr="009B53C9">
              <w:rPr>
                <w:szCs w:val="24"/>
                <w14:ligatures w14:val="none"/>
              </w:rPr>
              <w:t>208,90</w:t>
            </w:r>
          </w:p>
        </w:tc>
        <w:tc>
          <w:tcPr>
            <w:tcW w:w="1060" w:type="dxa"/>
            <w:tcBorders>
              <w:top w:val="nil"/>
              <w:left w:val="nil"/>
              <w:bottom w:val="single" w:sz="4" w:space="0" w:color="auto"/>
              <w:right w:val="single" w:sz="4" w:space="0" w:color="auto"/>
            </w:tcBorders>
            <w:shd w:val="clear" w:color="auto" w:fill="auto"/>
            <w:noWrap/>
            <w:vAlign w:val="center"/>
          </w:tcPr>
          <w:p w14:paraId="47920CD9" w14:textId="77777777" w:rsidR="006A3EEE" w:rsidRPr="009B53C9" w:rsidRDefault="006A3EEE" w:rsidP="0096300E">
            <w:pPr>
              <w:jc w:val="center"/>
              <w:rPr>
                <w:szCs w:val="24"/>
                <w14:ligatures w14:val="none"/>
              </w:rPr>
            </w:pPr>
            <w:r w:rsidRPr="009B53C9">
              <w:rPr>
                <w:szCs w:val="24"/>
                <w14:ligatures w14:val="none"/>
              </w:rPr>
              <w:t>190,14</w:t>
            </w:r>
          </w:p>
        </w:tc>
        <w:tc>
          <w:tcPr>
            <w:tcW w:w="764" w:type="dxa"/>
            <w:tcBorders>
              <w:top w:val="nil"/>
              <w:left w:val="nil"/>
              <w:bottom w:val="single" w:sz="4" w:space="0" w:color="auto"/>
              <w:right w:val="single" w:sz="8" w:space="0" w:color="auto"/>
            </w:tcBorders>
            <w:shd w:val="clear" w:color="auto" w:fill="auto"/>
            <w:noWrap/>
            <w:vAlign w:val="center"/>
            <w:hideMark/>
          </w:tcPr>
          <w:p w14:paraId="4903C5FC"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3AF930C6" w14:textId="77777777" w:rsidTr="0096300E">
        <w:trPr>
          <w:trHeight w:val="804"/>
        </w:trPr>
        <w:tc>
          <w:tcPr>
            <w:tcW w:w="2225" w:type="dxa"/>
            <w:tcBorders>
              <w:top w:val="nil"/>
              <w:left w:val="single" w:sz="8" w:space="0" w:color="auto"/>
              <w:bottom w:val="nil"/>
              <w:right w:val="single" w:sz="4" w:space="0" w:color="auto"/>
            </w:tcBorders>
            <w:shd w:val="clear" w:color="auto" w:fill="auto"/>
            <w:vAlign w:val="bottom"/>
            <w:hideMark/>
          </w:tcPr>
          <w:p w14:paraId="186F8F6A" w14:textId="77777777" w:rsidR="006A3EEE" w:rsidRPr="009B53C9" w:rsidRDefault="006A3EEE" w:rsidP="0096300E">
            <w:pPr>
              <w:rPr>
                <w:b/>
                <w:bCs/>
                <w:i/>
                <w:iCs/>
                <w:szCs w:val="24"/>
                <w14:ligatures w14:val="none"/>
              </w:rPr>
            </w:pPr>
            <w:r w:rsidRPr="009B53C9">
              <w:rPr>
                <w:b/>
                <w:bCs/>
                <w:i/>
                <w:iCs/>
                <w:szCs w:val="24"/>
                <w14:ligatures w14:val="none"/>
              </w:rPr>
              <w:t>Maksimali kintamoji dalis viršijus lūkesčius</w:t>
            </w:r>
          </w:p>
        </w:tc>
        <w:tc>
          <w:tcPr>
            <w:tcW w:w="1059" w:type="dxa"/>
            <w:tcBorders>
              <w:top w:val="nil"/>
              <w:left w:val="nil"/>
              <w:bottom w:val="nil"/>
              <w:right w:val="single" w:sz="4" w:space="0" w:color="auto"/>
            </w:tcBorders>
            <w:shd w:val="clear" w:color="auto" w:fill="auto"/>
            <w:noWrap/>
            <w:vAlign w:val="center"/>
            <w:hideMark/>
          </w:tcPr>
          <w:p w14:paraId="0ADD8F95"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nil"/>
              <w:right w:val="single" w:sz="4" w:space="0" w:color="auto"/>
            </w:tcBorders>
            <w:shd w:val="clear" w:color="auto" w:fill="auto"/>
            <w:noWrap/>
            <w:vAlign w:val="center"/>
          </w:tcPr>
          <w:p w14:paraId="70D9F1D6" w14:textId="77777777" w:rsidR="006A3EEE" w:rsidRPr="009B53C9" w:rsidRDefault="006A3EEE" w:rsidP="0096300E">
            <w:pPr>
              <w:jc w:val="center"/>
              <w:rPr>
                <w:szCs w:val="24"/>
                <w14:ligatures w14:val="none"/>
              </w:rPr>
            </w:pPr>
            <w:r w:rsidRPr="009B53C9">
              <w:rPr>
                <w:szCs w:val="24"/>
                <w14:ligatures w14:val="none"/>
              </w:rPr>
              <w:t>696,31</w:t>
            </w:r>
          </w:p>
        </w:tc>
        <w:tc>
          <w:tcPr>
            <w:tcW w:w="1059" w:type="dxa"/>
            <w:tcBorders>
              <w:top w:val="nil"/>
              <w:left w:val="nil"/>
              <w:bottom w:val="nil"/>
              <w:right w:val="single" w:sz="4" w:space="0" w:color="auto"/>
            </w:tcBorders>
            <w:shd w:val="clear" w:color="auto" w:fill="auto"/>
            <w:noWrap/>
            <w:vAlign w:val="center"/>
          </w:tcPr>
          <w:p w14:paraId="741F8D1C" w14:textId="77777777" w:rsidR="006A3EEE" w:rsidRPr="009B53C9" w:rsidRDefault="006A3EEE" w:rsidP="0096300E">
            <w:pPr>
              <w:jc w:val="center"/>
              <w:rPr>
                <w:szCs w:val="24"/>
                <w14:ligatures w14:val="none"/>
              </w:rPr>
            </w:pPr>
            <w:r w:rsidRPr="009B53C9">
              <w:rPr>
                <w:szCs w:val="24"/>
                <w14:ligatures w14:val="none"/>
              </w:rPr>
              <w:t>589,18</w:t>
            </w:r>
          </w:p>
        </w:tc>
        <w:tc>
          <w:tcPr>
            <w:tcW w:w="1060" w:type="dxa"/>
            <w:tcBorders>
              <w:top w:val="nil"/>
              <w:left w:val="nil"/>
              <w:bottom w:val="nil"/>
              <w:right w:val="single" w:sz="4" w:space="0" w:color="auto"/>
            </w:tcBorders>
            <w:shd w:val="clear" w:color="auto" w:fill="auto"/>
            <w:noWrap/>
            <w:vAlign w:val="center"/>
          </w:tcPr>
          <w:p w14:paraId="79755A70" w14:textId="77777777" w:rsidR="006A3EEE" w:rsidRPr="009B53C9" w:rsidRDefault="006A3EEE" w:rsidP="0096300E">
            <w:pPr>
              <w:jc w:val="center"/>
              <w:rPr>
                <w:szCs w:val="24"/>
                <w14:ligatures w14:val="none"/>
              </w:rPr>
            </w:pPr>
            <w:r w:rsidRPr="009B53C9">
              <w:rPr>
                <w:szCs w:val="24"/>
                <w14:ligatures w14:val="none"/>
              </w:rPr>
              <w:t>449,92</w:t>
            </w:r>
          </w:p>
        </w:tc>
        <w:tc>
          <w:tcPr>
            <w:tcW w:w="1059" w:type="dxa"/>
            <w:tcBorders>
              <w:top w:val="nil"/>
              <w:left w:val="nil"/>
              <w:bottom w:val="nil"/>
              <w:right w:val="single" w:sz="4" w:space="0" w:color="auto"/>
            </w:tcBorders>
            <w:shd w:val="clear" w:color="auto" w:fill="auto"/>
            <w:noWrap/>
            <w:vAlign w:val="center"/>
          </w:tcPr>
          <w:p w14:paraId="261B70DA" w14:textId="77777777" w:rsidR="006A3EEE" w:rsidRPr="009B53C9" w:rsidRDefault="006A3EEE" w:rsidP="0096300E">
            <w:pPr>
              <w:jc w:val="center"/>
              <w:rPr>
                <w:szCs w:val="24"/>
                <w14:ligatures w14:val="none"/>
              </w:rPr>
            </w:pPr>
            <w:r w:rsidRPr="009B53C9">
              <w:rPr>
                <w:szCs w:val="24"/>
                <w14:ligatures w14:val="none"/>
              </w:rPr>
              <w:t>417,78</w:t>
            </w:r>
          </w:p>
        </w:tc>
        <w:tc>
          <w:tcPr>
            <w:tcW w:w="1060" w:type="dxa"/>
            <w:tcBorders>
              <w:top w:val="nil"/>
              <w:left w:val="nil"/>
              <w:bottom w:val="nil"/>
              <w:right w:val="single" w:sz="4" w:space="0" w:color="auto"/>
            </w:tcBorders>
            <w:shd w:val="clear" w:color="auto" w:fill="auto"/>
            <w:noWrap/>
            <w:vAlign w:val="center"/>
          </w:tcPr>
          <w:p w14:paraId="05C51FE9" w14:textId="77777777" w:rsidR="006A3EEE" w:rsidRPr="009B53C9" w:rsidRDefault="006A3EEE" w:rsidP="0096300E">
            <w:pPr>
              <w:jc w:val="center"/>
              <w:rPr>
                <w:szCs w:val="24"/>
                <w14:ligatures w14:val="none"/>
              </w:rPr>
            </w:pPr>
            <w:r w:rsidRPr="009B53C9">
              <w:rPr>
                <w:szCs w:val="24"/>
                <w14:ligatures w14:val="none"/>
              </w:rPr>
              <w:t>380,29</w:t>
            </w:r>
          </w:p>
        </w:tc>
        <w:tc>
          <w:tcPr>
            <w:tcW w:w="764" w:type="dxa"/>
            <w:tcBorders>
              <w:top w:val="nil"/>
              <w:left w:val="nil"/>
              <w:bottom w:val="nil"/>
              <w:right w:val="single" w:sz="8" w:space="0" w:color="auto"/>
            </w:tcBorders>
            <w:shd w:val="clear" w:color="auto" w:fill="auto"/>
            <w:noWrap/>
            <w:vAlign w:val="center"/>
            <w:hideMark/>
          </w:tcPr>
          <w:p w14:paraId="7665D069"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43B71EA2" w14:textId="77777777" w:rsidTr="0096300E">
        <w:trPr>
          <w:trHeight w:val="804"/>
        </w:trPr>
        <w:tc>
          <w:tcPr>
            <w:tcW w:w="2225" w:type="dxa"/>
            <w:tcBorders>
              <w:top w:val="single" w:sz="8" w:space="0" w:color="auto"/>
              <w:left w:val="single" w:sz="8" w:space="0" w:color="auto"/>
              <w:bottom w:val="single" w:sz="8" w:space="0" w:color="auto"/>
              <w:right w:val="single" w:sz="4" w:space="0" w:color="auto"/>
            </w:tcBorders>
            <w:shd w:val="clear" w:color="auto" w:fill="F7CAAC" w:themeFill="accent2" w:themeFillTint="66"/>
            <w:noWrap/>
            <w:vAlign w:val="bottom"/>
            <w:hideMark/>
          </w:tcPr>
          <w:p w14:paraId="04D0F3AD" w14:textId="77777777" w:rsidR="006A3EEE" w:rsidRPr="009B53C9" w:rsidRDefault="006A3EEE" w:rsidP="0096300E">
            <w:pPr>
              <w:rPr>
                <w:b/>
                <w:bCs/>
                <w:i/>
                <w:iCs/>
                <w:szCs w:val="24"/>
                <w14:ligatures w14:val="none"/>
              </w:rPr>
            </w:pPr>
            <w:r w:rsidRPr="009B53C9">
              <w:rPr>
                <w:b/>
                <w:bCs/>
                <w:i/>
                <w:iCs/>
                <w:szCs w:val="24"/>
                <w14:ligatures w14:val="none"/>
              </w:rPr>
              <w:t>Pareiginės algos maksimali reikšmė</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hideMark/>
          </w:tcPr>
          <w:p w14:paraId="5F20DBDC" w14:textId="77777777" w:rsidR="006A3EEE" w:rsidRPr="009B53C9" w:rsidRDefault="006A3EEE" w:rsidP="0096300E">
            <w:pPr>
              <w:jc w:val="center"/>
              <w:rPr>
                <w:szCs w:val="24"/>
                <w14:ligatures w14:val="none"/>
              </w:rPr>
            </w:pPr>
            <w:r w:rsidRPr="009B53C9">
              <w:rPr>
                <w:szCs w:val="24"/>
                <w14:ligatures w14:val="none"/>
              </w:rPr>
              <w:t>7105,89</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0A9F609D" w14:textId="77777777" w:rsidR="006A3EEE" w:rsidRPr="009B53C9" w:rsidRDefault="006A3EEE" w:rsidP="0096300E">
            <w:pPr>
              <w:jc w:val="center"/>
              <w:rPr>
                <w:szCs w:val="24"/>
                <w14:ligatures w14:val="none"/>
              </w:rPr>
            </w:pPr>
            <w:r w:rsidRPr="009B53C9">
              <w:rPr>
                <w:szCs w:val="24"/>
                <w14:ligatures w14:val="none"/>
              </w:rPr>
              <w:t>2785,22</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1F4A2AC6" w14:textId="77777777" w:rsidR="006A3EEE" w:rsidRPr="009B53C9" w:rsidRDefault="006A3EEE" w:rsidP="0096300E">
            <w:pPr>
              <w:jc w:val="center"/>
              <w:rPr>
                <w:szCs w:val="24"/>
                <w14:ligatures w14:val="none"/>
              </w:rPr>
            </w:pPr>
            <w:r w:rsidRPr="009B53C9">
              <w:rPr>
                <w:szCs w:val="24"/>
                <w14:ligatures w14:val="none"/>
              </w:rPr>
              <w:t>2356,73</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7B57A932" w14:textId="77777777" w:rsidR="006A3EEE" w:rsidRPr="009B53C9" w:rsidRDefault="006A3EEE" w:rsidP="0096300E">
            <w:pPr>
              <w:jc w:val="center"/>
              <w:rPr>
                <w:szCs w:val="24"/>
                <w14:ligatures w14:val="none"/>
              </w:rPr>
            </w:pPr>
            <w:r w:rsidRPr="009B53C9">
              <w:rPr>
                <w:szCs w:val="24"/>
                <w14:ligatures w14:val="none"/>
              </w:rPr>
              <w:t>1803,25</w:t>
            </w:r>
          </w:p>
        </w:tc>
        <w:tc>
          <w:tcPr>
            <w:tcW w:w="1059"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6D02D700" w14:textId="77777777" w:rsidR="006A3EEE" w:rsidRPr="009B53C9" w:rsidRDefault="006A3EEE" w:rsidP="0096300E">
            <w:pPr>
              <w:jc w:val="center"/>
              <w:rPr>
                <w:szCs w:val="24"/>
                <w14:ligatures w14:val="none"/>
              </w:rPr>
            </w:pPr>
            <w:r w:rsidRPr="009B53C9">
              <w:rPr>
                <w:szCs w:val="24"/>
                <w14:ligatures w14:val="none"/>
              </w:rPr>
              <w:t>1678,28</w:t>
            </w:r>
          </w:p>
        </w:tc>
        <w:tc>
          <w:tcPr>
            <w:tcW w:w="1060" w:type="dxa"/>
            <w:tcBorders>
              <w:top w:val="single" w:sz="8" w:space="0" w:color="auto"/>
              <w:left w:val="nil"/>
              <w:bottom w:val="single" w:sz="8" w:space="0" w:color="auto"/>
              <w:right w:val="single" w:sz="4" w:space="0" w:color="auto"/>
            </w:tcBorders>
            <w:shd w:val="clear" w:color="auto" w:fill="F7CAAC" w:themeFill="accent2" w:themeFillTint="66"/>
            <w:vAlign w:val="center"/>
          </w:tcPr>
          <w:p w14:paraId="20FF1450" w14:textId="77777777" w:rsidR="006A3EEE" w:rsidRPr="009B53C9" w:rsidRDefault="006A3EEE" w:rsidP="0096300E">
            <w:pPr>
              <w:jc w:val="center"/>
              <w:rPr>
                <w:szCs w:val="24"/>
                <w14:ligatures w14:val="none"/>
              </w:rPr>
            </w:pPr>
            <w:r w:rsidRPr="009B53C9">
              <w:rPr>
                <w:szCs w:val="24"/>
                <w14:ligatures w14:val="none"/>
              </w:rPr>
              <w:t>1517,59</w:t>
            </w:r>
          </w:p>
        </w:tc>
        <w:tc>
          <w:tcPr>
            <w:tcW w:w="764"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74BAF788"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5C204947" w14:textId="77777777" w:rsidTr="0096300E">
        <w:trPr>
          <w:trHeight w:val="804"/>
        </w:trPr>
        <w:tc>
          <w:tcPr>
            <w:tcW w:w="2225" w:type="dxa"/>
            <w:tcBorders>
              <w:top w:val="nil"/>
              <w:left w:val="single" w:sz="8" w:space="0" w:color="auto"/>
              <w:bottom w:val="single" w:sz="4" w:space="0" w:color="auto"/>
              <w:right w:val="single" w:sz="4" w:space="0" w:color="auto"/>
            </w:tcBorders>
            <w:shd w:val="clear" w:color="auto" w:fill="auto"/>
            <w:vAlign w:val="bottom"/>
            <w:hideMark/>
          </w:tcPr>
          <w:p w14:paraId="631EFB00" w14:textId="77777777" w:rsidR="006A3EEE" w:rsidRPr="009B53C9" w:rsidRDefault="006A3EEE" w:rsidP="0096300E">
            <w:pPr>
              <w:rPr>
                <w:b/>
                <w:bCs/>
                <w:i/>
                <w:iCs/>
                <w:szCs w:val="24"/>
                <w14:ligatures w14:val="none"/>
              </w:rPr>
            </w:pPr>
            <w:r w:rsidRPr="009B53C9">
              <w:rPr>
                <w:b/>
                <w:bCs/>
                <w:i/>
                <w:iCs/>
                <w:szCs w:val="24"/>
                <w14:ligatures w14:val="none"/>
              </w:rPr>
              <w:t>Maksimali kintamoji dalis neviršijus lūkesčių</w:t>
            </w:r>
          </w:p>
        </w:tc>
        <w:tc>
          <w:tcPr>
            <w:tcW w:w="1059" w:type="dxa"/>
            <w:tcBorders>
              <w:top w:val="nil"/>
              <w:left w:val="nil"/>
              <w:bottom w:val="single" w:sz="4" w:space="0" w:color="auto"/>
              <w:right w:val="single" w:sz="4" w:space="0" w:color="auto"/>
            </w:tcBorders>
            <w:shd w:val="clear" w:color="auto" w:fill="auto"/>
            <w:noWrap/>
            <w:vAlign w:val="center"/>
            <w:hideMark/>
          </w:tcPr>
          <w:p w14:paraId="36901A26"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single" w:sz="4" w:space="0" w:color="auto"/>
              <w:right w:val="single" w:sz="4" w:space="0" w:color="auto"/>
            </w:tcBorders>
            <w:shd w:val="clear" w:color="auto" w:fill="auto"/>
            <w:noWrap/>
            <w:vAlign w:val="center"/>
          </w:tcPr>
          <w:p w14:paraId="5147F3E7" w14:textId="77777777" w:rsidR="006A3EEE" w:rsidRPr="009B53C9" w:rsidRDefault="006A3EEE" w:rsidP="0096300E">
            <w:pPr>
              <w:jc w:val="center"/>
              <w:rPr>
                <w:szCs w:val="24"/>
                <w14:ligatures w14:val="none"/>
              </w:rPr>
            </w:pPr>
            <w:r w:rsidRPr="009B53C9">
              <w:rPr>
                <w:szCs w:val="24"/>
                <w14:ligatures w14:val="none"/>
              </w:rPr>
              <w:t>417,78</w:t>
            </w:r>
          </w:p>
        </w:tc>
        <w:tc>
          <w:tcPr>
            <w:tcW w:w="1059" w:type="dxa"/>
            <w:tcBorders>
              <w:top w:val="nil"/>
              <w:left w:val="nil"/>
              <w:bottom w:val="single" w:sz="4" w:space="0" w:color="auto"/>
              <w:right w:val="single" w:sz="4" w:space="0" w:color="auto"/>
            </w:tcBorders>
            <w:shd w:val="clear" w:color="auto" w:fill="auto"/>
            <w:noWrap/>
            <w:vAlign w:val="center"/>
          </w:tcPr>
          <w:p w14:paraId="5064C56D" w14:textId="77777777" w:rsidR="006A3EEE" w:rsidRPr="009B53C9" w:rsidRDefault="006A3EEE" w:rsidP="0096300E">
            <w:pPr>
              <w:jc w:val="center"/>
              <w:rPr>
                <w:szCs w:val="24"/>
                <w14:ligatures w14:val="none"/>
              </w:rPr>
            </w:pPr>
            <w:r w:rsidRPr="009B53C9">
              <w:rPr>
                <w:szCs w:val="24"/>
                <w14:ligatures w14:val="none"/>
              </w:rPr>
              <w:t>353,51</w:t>
            </w:r>
          </w:p>
        </w:tc>
        <w:tc>
          <w:tcPr>
            <w:tcW w:w="1060" w:type="dxa"/>
            <w:tcBorders>
              <w:top w:val="nil"/>
              <w:left w:val="nil"/>
              <w:bottom w:val="single" w:sz="4" w:space="0" w:color="auto"/>
              <w:right w:val="single" w:sz="4" w:space="0" w:color="auto"/>
            </w:tcBorders>
            <w:shd w:val="clear" w:color="auto" w:fill="auto"/>
            <w:noWrap/>
            <w:vAlign w:val="center"/>
          </w:tcPr>
          <w:p w14:paraId="44F6BEA3" w14:textId="77777777" w:rsidR="006A3EEE" w:rsidRPr="009B53C9" w:rsidRDefault="006A3EEE" w:rsidP="0096300E">
            <w:pPr>
              <w:jc w:val="center"/>
              <w:rPr>
                <w:szCs w:val="24"/>
                <w14:ligatures w14:val="none"/>
              </w:rPr>
            </w:pPr>
            <w:r w:rsidRPr="009B53C9">
              <w:rPr>
                <w:szCs w:val="24"/>
                <w14:ligatures w14:val="none"/>
              </w:rPr>
              <w:t>270,49</w:t>
            </w:r>
          </w:p>
        </w:tc>
        <w:tc>
          <w:tcPr>
            <w:tcW w:w="1059" w:type="dxa"/>
            <w:tcBorders>
              <w:top w:val="nil"/>
              <w:left w:val="nil"/>
              <w:bottom w:val="single" w:sz="4" w:space="0" w:color="auto"/>
              <w:right w:val="single" w:sz="4" w:space="0" w:color="auto"/>
            </w:tcBorders>
            <w:shd w:val="clear" w:color="auto" w:fill="auto"/>
            <w:noWrap/>
            <w:vAlign w:val="center"/>
          </w:tcPr>
          <w:p w14:paraId="48FC5D77" w14:textId="77777777" w:rsidR="006A3EEE" w:rsidRPr="009B53C9" w:rsidRDefault="006A3EEE" w:rsidP="0096300E">
            <w:pPr>
              <w:jc w:val="center"/>
              <w:rPr>
                <w:szCs w:val="24"/>
                <w14:ligatures w14:val="none"/>
              </w:rPr>
            </w:pPr>
            <w:r w:rsidRPr="009B53C9">
              <w:rPr>
                <w:szCs w:val="24"/>
                <w14:ligatures w14:val="none"/>
              </w:rPr>
              <w:t>251,74</w:t>
            </w:r>
          </w:p>
        </w:tc>
        <w:tc>
          <w:tcPr>
            <w:tcW w:w="1060" w:type="dxa"/>
            <w:tcBorders>
              <w:top w:val="nil"/>
              <w:left w:val="nil"/>
              <w:bottom w:val="single" w:sz="4" w:space="0" w:color="auto"/>
              <w:right w:val="single" w:sz="4" w:space="0" w:color="auto"/>
            </w:tcBorders>
            <w:shd w:val="clear" w:color="auto" w:fill="auto"/>
            <w:noWrap/>
            <w:vAlign w:val="center"/>
          </w:tcPr>
          <w:p w14:paraId="149A6770" w14:textId="77777777" w:rsidR="006A3EEE" w:rsidRPr="009B53C9" w:rsidRDefault="006A3EEE" w:rsidP="0096300E">
            <w:pPr>
              <w:jc w:val="center"/>
              <w:rPr>
                <w:szCs w:val="24"/>
                <w14:ligatures w14:val="none"/>
              </w:rPr>
            </w:pPr>
            <w:r w:rsidRPr="009B53C9">
              <w:rPr>
                <w:szCs w:val="24"/>
                <w14:ligatures w14:val="none"/>
              </w:rPr>
              <w:t>227,64</w:t>
            </w:r>
          </w:p>
        </w:tc>
        <w:tc>
          <w:tcPr>
            <w:tcW w:w="764" w:type="dxa"/>
            <w:tcBorders>
              <w:top w:val="nil"/>
              <w:left w:val="nil"/>
              <w:bottom w:val="single" w:sz="4" w:space="0" w:color="auto"/>
              <w:right w:val="single" w:sz="8" w:space="0" w:color="auto"/>
            </w:tcBorders>
            <w:shd w:val="clear" w:color="auto" w:fill="auto"/>
            <w:noWrap/>
            <w:vAlign w:val="center"/>
            <w:hideMark/>
          </w:tcPr>
          <w:p w14:paraId="027EF8ED" w14:textId="77777777" w:rsidR="006A3EEE" w:rsidRPr="009B53C9" w:rsidRDefault="006A3EEE" w:rsidP="0096300E">
            <w:pPr>
              <w:jc w:val="center"/>
              <w:rPr>
                <w:i/>
                <w:iCs/>
                <w:szCs w:val="24"/>
                <w14:ligatures w14:val="none"/>
              </w:rPr>
            </w:pPr>
            <w:r w:rsidRPr="009B53C9">
              <w:rPr>
                <w:i/>
                <w:iCs/>
                <w:szCs w:val="24"/>
                <w14:ligatures w14:val="none"/>
              </w:rPr>
              <w:t>-</w:t>
            </w:r>
          </w:p>
        </w:tc>
      </w:tr>
      <w:tr w:rsidR="009B53C9" w:rsidRPr="009B53C9" w14:paraId="5EF858E0" w14:textId="77777777" w:rsidTr="0096300E">
        <w:trPr>
          <w:trHeight w:val="804"/>
        </w:trPr>
        <w:tc>
          <w:tcPr>
            <w:tcW w:w="2225" w:type="dxa"/>
            <w:tcBorders>
              <w:top w:val="nil"/>
              <w:left w:val="single" w:sz="8" w:space="0" w:color="auto"/>
              <w:bottom w:val="single" w:sz="8" w:space="0" w:color="auto"/>
              <w:right w:val="single" w:sz="4" w:space="0" w:color="auto"/>
            </w:tcBorders>
            <w:shd w:val="clear" w:color="auto" w:fill="auto"/>
            <w:vAlign w:val="bottom"/>
            <w:hideMark/>
          </w:tcPr>
          <w:p w14:paraId="5DA816F0" w14:textId="77777777" w:rsidR="006A3EEE" w:rsidRPr="009B53C9" w:rsidRDefault="006A3EEE" w:rsidP="0096300E">
            <w:pPr>
              <w:rPr>
                <w:b/>
                <w:bCs/>
                <w:i/>
                <w:iCs/>
                <w:szCs w:val="24"/>
                <w14:ligatures w14:val="none"/>
              </w:rPr>
            </w:pPr>
            <w:r w:rsidRPr="009B53C9">
              <w:rPr>
                <w:b/>
                <w:bCs/>
                <w:i/>
                <w:iCs/>
                <w:szCs w:val="24"/>
                <w14:ligatures w14:val="none"/>
              </w:rPr>
              <w:t>Maksimali kintamoji dalis viršijus lūkesčius</w:t>
            </w:r>
          </w:p>
        </w:tc>
        <w:tc>
          <w:tcPr>
            <w:tcW w:w="1059" w:type="dxa"/>
            <w:tcBorders>
              <w:top w:val="nil"/>
              <w:left w:val="nil"/>
              <w:bottom w:val="single" w:sz="8" w:space="0" w:color="auto"/>
              <w:right w:val="single" w:sz="4" w:space="0" w:color="auto"/>
            </w:tcBorders>
            <w:shd w:val="clear" w:color="auto" w:fill="auto"/>
            <w:noWrap/>
            <w:vAlign w:val="center"/>
            <w:hideMark/>
          </w:tcPr>
          <w:p w14:paraId="1484E67B" w14:textId="77777777" w:rsidR="006A3EEE" w:rsidRPr="009B53C9" w:rsidRDefault="006A3EEE" w:rsidP="0096300E">
            <w:pPr>
              <w:jc w:val="center"/>
              <w:rPr>
                <w:szCs w:val="24"/>
                <w14:ligatures w14:val="none"/>
              </w:rPr>
            </w:pPr>
            <w:r w:rsidRPr="009B53C9">
              <w:rPr>
                <w:szCs w:val="24"/>
                <w14:ligatures w14:val="none"/>
              </w:rPr>
              <w:t>-</w:t>
            </w:r>
          </w:p>
        </w:tc>
        <w:tc>
          <w:tcPr>
            <w:tcW w:w="1060" w:type="dxa"/>
            <w:tcBorders>
              <w:top w:val="nil"/>
              <w:left w:val="nil"/>
              <w:bottom w:val="single" w:sz="8" w:space="0" w:color="auto"/>
              <w:right w:val="single" w:sz="4" w:space="0" w:color="auto"/>
            </w:tcBorders>
            <w:shd w:val="clear" w:color="auto" w:fill="auto"/>
            <w:noWrap/>
            <w:vAlign w:val="center"/>
          </w:tcPr>
          <w:p w14:paraId="498AC8BC" w14:textId="77777777" w:rsidR="006A3EEE" w:rsidRPr="009B53C9" w:rsidRDefault="006A3EEE" w:rsidP="0096300E">
            <w:pPr>
              <w:jc w:val="center"/>
              <w:rPr>
                <w:szCs w:val="24"/>
                <w14:ligatures w14:val="none"/>
              </w:rPr>
            </w:pPr>
            <w:r w:rsidRPr="009B53C9">
              <w:rPr>
                <w:szCs w:val="24"/>
                <w14:ligatures w14:val="none"/>
              </w:rPr>
              <w:t>835,57</w:t>
            </w:r>
          </w:p>
        </w:tc>
        <w:tc>
          <w:tcPr>
            <w:tcW w:w="1059" w:type="dxa"/>
            <w:tcBorders>
              <w:top w:val="nil"/>
              <w:left w:val="nil"/>
              <w:bottom w:val="single" w:sz="8" w:space="0" w:color="auto"/>
              <w:right w:val="single" w:sz="4" w:space="0" w:color="auto"/>
            </w:tcBorders>
            <w:shd w:val="clear" w:color="auto" w:fill="auto"/>
            <w:noWrap/>
            <w:vAlign w:val="center"/>
          </w:tcPr>
          <w:p w14:paraId="6C43BC25" w14:textId="77777777" w:rsidR="006A3EEE" w:rsidRPr="009B53C9" w:rsidRDefault="006A3EEE" w:rsidP="0096300E">
            <w:pPr>
              <w:jc w:val="center"/>
              <w:rPr>
                <w:szCs w:val="24"/>
                <w14:ligatures w14:val="none"/>
              </w:rPr>
            </w:pPr>
            <w:r w:rsidRPr="009B53C9">
              <w:rPr>
                <w:szCs w:val="24"/>
                <w14:ligatures w14:val="none"/>
              </w:rPr>
              <w:t>707,02</w:t>
            </w:r>
          </w:p>
        </w:tc>
        <w:tc>
          <w:tcPr>
            <w:tcW w:w="1060" w:type="dxa"/>
            <w:tcBorders>
              <w:top w:val="nil"/>
              <w:left w:val="nil"/>
              <w:bottom w:val="single" w:sz="8" w:space="0" w:color="auto"/>
              <w:right w:val="single" w:sz="4" w:space="0" w:color="auto"/>
            </w:tcBorders>
            <w:shd w:val="clear" w:color="auto" w:fill="auto"/>
            <w:noWrap/>
            <w:vAlign w:val="center"/>
          </w:tcPr>
          <w:p w14:paraId="7D95CE33" w14:textId="77777777" w:rsidR="006A3EEE" w:rsidRPr="009B53C9" w:rsidRDefault="006A3EEE" w:rsidP="0096300E">
            <w:pPr>
              <w:jc w:val="center"/>
              <w:rPr>
                <w:szCs w:val="24"/>
                <w14:ligatures w14:val="none"/>
              </w:rPr>
            </w:pPr>
            <w:r w:rsidRPr="009B53C9">
              <w:rPr>
                <w:szCs w:val="24"/>
                <w14:ligatures w14:val="none"/>
              </w:rPr>
              <w:t>540,96</w:t>
            </w:r>
          </w:p>
        </w:tc>
        <w:tc>
          <w:tcPr>
            <w:tcW w:w="1059" w:type="dxa"/>
            <w:tcBorders>
              <w:top w:val="nil"/>
              <w:left w:val="nil"/>
              <w:bottom w:val="single" w:sz="8" w:space="0" w:color="auto"/>
              <w:right w:val="single" w:sz="4" w:space="0" w:color="auto"/>
            </w:tcBorders>
            <w:shd w:val="clear" w:color="auto" w:fill="auto"/>
            <w:noWrap/>
            <w:vAlign w:val="center"/>
          </w:tcPr>
          <w:p w14:paraId="771476FB" w14:textId="77777777" w:rsidR="006A3EEE" w:rsidRPr="009B53C9" w:rsidRDefault="006A3EEE" w:rsidP="0096300E">
            <w:pPr>
              <w:jc w:val="center"/>
              <w:rPr>
                <w:szCs w:val="24"/>
                <w14:ligatures w14:val="none"/>
              </w:rPr>
            </w:pPr>
            <w:r w:rsidRPr="009B53C9">
              <w:rPr>
                <w:szCs w:val="24"/>
                <w14:ligatures w14:val="none"/>
              </w:rPr>
              <w:t>503,48</w:t>
            </w:r>
          </w:p>
        </w:tc>
        <w:tc>
          <w:tcPr>
            <w:tcW w:w="1060" w:type="dxa"/>
            <w:tcBorders>
              <w:top w:val="nil"/>
              <w:left w:val="nil"/>
              <w:bottom w:val="single" w:sz="8" w:space="0" w:color="auto"/>
              <w:right w:val="single" w:sz="4" w:space="0" w:color="auto"/>
            </w:tcBorders>
            <w:shd w:val="clear" w:color="auto" w:fill="auto"/>
            <w:noWrap/>
            <w:vAlign w:val="center"/>
          </w:tcPr>
          <w:p w14:paraId="67257025" w14:textId="77777777" w:rsidR="006A3EEE" w:rsidRPr="009B53C9" w:rsidRDefault="006A3EEE" w:rsidP="0096300E">
            <w:pPr>
              <w:jc w:val="center"/>
              <w:rPr>
                <w:szCs w:val="24"/>
                <w14:ligatures w14:val="none"/>
              </w:rPr>
            </w:pPr>
            <w:r w:rsidRPr="009B53C9">
              <w:rPr>
                <w:szCs w:val="24"/>
                <w14:ligatures w14:val="none"/>
              </w:rPr>
              <w:t>455,28</w:t>
            </w:r>
          </w:p>
        </w:tc>
        <w:tc>
          <w:tcPr>
            <w:tcW w:w="764" w:type="dxa"/>
            <w:tcBorders>
              <w:top w:val="nil"/>
              <w:left w:val="nil"/>
              <w:bottom w:val="single" w:sz="8" w:space="0" w:color="auto"/>
              <w:right w:val="single" w:sz="8" w:space="0" w:color="auto"/>
            </w:tcBorders>
            <w:shd w:val="clear" w:color="auto" w:fill="auto"/>
            <w:noWrap/>
            <w:vAlign w:val="center"/>
            <w:hideMark/>
          </w:tcPr>
          <w:p w14:paraId="224C2A1D" w14:textId="77777777" w:rsidR="006A3EEE" w:rsidRPr="009B53C9" w:rsidRDefault="006A3EEE" w:rsidP="0096300E">
            <w:pPr>
              <w:jc w:val="center"/>
              <w:rPr>
                <w:i/>
                <w:iCs/>
                <w:szCs w:val="24"/>
                <w14:ligatures w14:val="none"/>
              </w:rPr>
            </w:pPr>
            <w:r w:rsidRPr="009B53C9">
              <w:rPr>
                <w:i/>
                <w:iCs/>
                <w:szCs w:val="24"/>
                <w14:ligatures w14:val="none"/>
              </w:rPr>
              <w:t>-</w:t>
            </w:r>
          </w:p>
        </w:tc>
      </w:tr>
    </w:tbl>
    <w:p w14:paraId="14B99FC7" w14:textId="5A751148" w:rsidR="004D6E9F" w:rsidRPr="009B53C9" w:rsidRDefault="004D6E9F" w:rsidP="004D6E9F">
      <w:pPr>
        <w:jc w:val="both"/>
        <w:rPr>
          <w:bCs/>
          <w:iCs/>
          <w:sz w:val="20"/>
        </w:rPr>
      </w:pPr>
      <w:r w:rsidRPr="009B53C9">
        <w:rPr>
          <w:b/>
          <w:iCs/>
          <w:sz w:val="20"/>
        </w:rPr>
        <w:t>*</w:t>
      </w:r>
      <w:r w:rsidR="00A001C8" w:rsidRPr="009B53C9">
        <w:rPr>
          <w:b/>
          <w:iCs/>
          <w:sz w:val="20"/>
        </w:rPr>
        <w:t>*</w:t>
      </w:r>
      <w:r w:rsidRPr="009B53C9">
        <w:rPr>
          <w:b/>
          <w:iCs/>
          <w:sz w:val="20"/>
        </w:rPr>
        <w:t xml:space="preserve">Pastaba. </w:t>
      </w:r>
      <w:r w:rsidRPr="009B53C9">
        <w:rPr>
          <w:sz w:val="20"/>
        </w:rPr>
        <w:t>Darbuotojo, dirbančio pagal darbo sutartį, pareigybės pareiginė alga ir maksimali galima kintamoji dalis pinigine išraiška nurodyta </w:t>
      </w:r>
      <w:r w:rsidRPr="009B53C9">
        <w:rPr>
          <w:bCs/>
          <w:iCs/>
          <w:sz w:val="20"/>
        </w:rPr>
        <w:t xml:space="preserve"> vadovaujantis </w:t>
      </w:r>
      <w:r w:rsidRPr="009B53C9">
        <w:rPr>
          <w:bCs/>
          <w:sz w:val="20"/>
        </w:rPr>
        <w:t xml:space="preserve">Lietuvos Respublikos Vyriausybės </w:t>
      </w:r>
      <w:r w:rsidRPr="009B53C9">
        <w:rPr>
          <w:bCs/>
          <w:sz w:val="20"/>
          <w:lang w:eastAsia="lt-LT"/>
        </w:rPr>
        <w:t xml:space="preserve">2024 m. sausio 24 d. </w:t>
      </w:r>
      <w:r w:rsidRPr="009B53C9">
        <w:rPr>
          <w:bCs/>
          <w:sz w:val="20"/>
        </w:rPr>
        <w:t xml:space="preserve">nutarimu </w:t>
      </w:r>
      <w:r w:rsidRPr="009B53C9">
        <w:rPr>
          <w:bCs/>
          <w:sz w:val="20"/>
          <w:lang w:eastAsia="lt-LT"/>
        </w:rPr>
        <w:t xml:space="preserve">Nr. 80 </w:t>
      </w:r>
      <w:r w:rsidRPr="009B53C9">
        <w:rPr>
          <w:bCs/>
          <w:sz w:val="20"/>
        </w:rPr>
        <w:t xml:space="preserve">„Dėl Lietuvos Respublikos Vyriausybės 2023 m. lapkričio 8 d. nutarimo Nr. 857 „Dėl Darbo apmokėjimo sistemos nustatymo rekomendacijų patvirtinimo“ pakeitimo“. </w:t>
      </w:r>
    </w:p>
    <w:p w14:paraId="31EEBDD3" w14:textId="77777777" w:rsidR="001A101D" w:rsidRPr="009B53C9" w:rsidRDefault="001A101D" w:rsidP="001A101D">
      <w:pPr>
        <w:ind w:left="5954" w:right="49"/>
        <w:rPr>
          <w:szCs w:val="24"/>
          <w:lang w:eastAsia="lt-LT"/>
        </w:rPr>
      </w:pPr>
      <w:bookmarkStart w:id="6" w:name="_Hlk153911754"/>
    </w:p>
    <w:bookmarkEnd w:id="6"/>
    <w:p w14:paraId="2EF5161B" w14:textId="77777777" w:rsidR="001A101D" w:rsidRPr="009B53C9" w:rsidRDefault="001A101D" w:rsidP="001A101D">
      <w:pPr>
        <w:ind w:left="5954" w:right="49"/>
        <w:rPr>
          <w:szCs w:val="24"/>
          <w:lang w:eastAsia="lt-LT"/>
        </w:rPr>
      </w:pPr>
    </w:p>
    <w:p w14:paraId="212A222E" w14:textId="77777777" w:rsidR="001A101D" w:rsidRPr="009B53C9" w:rsidRDefault="001A101D" w:rsidP="001A101D">
      <w:pPr>
        <w:tabs>
          <w:tab w:val="left" w:pos="3900"/>
        </w:tabs>
        <w:ind w:right="49"/>
        <w:jc w:val="center"/>
        <w:rPr>
          <w:szCs w:val="24"/>
        </w:rPr>
      </w:pPr>
      <w:r w:rsidRPr="009B53C9">
        <w:rPr>
          <w:szCs w:val="24"/>
        </w:rPr>
        <w:t>_____________</w:t>
      </w:r>
    </w:p>
    <w:p w14:paraId="7F1C1A6B" w14:textId="539A7FF5" w:rsidR="00543C9A" w:rsidRPr="009B53C9" w:rsidRDefault="00543C9A" w:rsidP="001A101D">
      <w:pPr>
        <w:ind w:right="49"/>
        <w:jc w:val="center"/>
        <w:rPr>
          <w:szCs w:val="24"/>
        </w:rPr>
      </w:pPr>
    </w:p>
    <w:sectPr w:rsidR="00543C9A" w:rsidRPr="009B53C9" w:rsidSect="003525F9">
      <w:pgSz w:w="11906" w:h="16838" w:code="9"/>
      <w:pgMar w:top="426" w:right="707" w:bottom="851" w:left="1843"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F609" w14:textId="77777777" w:rsidR="003525F9" w:rsidRDefault="003525F9">
      <w:r>
        <w:separator/>
      </w:r>
    </w:p>
  </w:endnote>
  <w:endnote w:type="continuationSeparator" w:id="0">
    <w:p w14:paraId="6CE6F960" w14:textId="77777777" w:rsidR="003525F9" w:rsidRDefault="0035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885" w14:textId="77777777" w:rsidR="00834B95" w:rsidRDefault="00834B95">
    <w:pPr>
      <w:tabs>
        <w:tab w:val="center" w:pos="4986"/>
        <w:tab w:val="right" w:pos="9972"/>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CA21" w14:textId="77777777" w:rsidR="00834B95" w:rsidRDefault="00834B95">
    <w:pPr>
      <w:tabs>
        <w:tab w:val="center" w:pos="4986"/>
        <w:tab w:val="right" w:pos="9972"/>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2A4" w14:textId="77777777" w:rsidR="00834B95" w:rsidRDefault="00834B95">
    <w:pPr>
      <w:tabs>
        <w:tab w:val="center" w:pos="4986"/>
        <w:tab w:val="right" w:pos="9972"/>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82D4" w14:textId="77777777" w:rsidR="003525F9" w:rsidRDefault="003525F9">
      <w:r>
        <w:separator/>
      </w:r>
    </w:p>
  </w:footnote>
  <w:footnote w:type="continuationSeparator" w:id="0">
    <w:p w14:paraId="1B0FAE7C" w14:textId="77777777" w:rsidR="003525F9" w:rsidRDefault="003525F9">
      <w:r>
        <w:continuationSeparator/>
      </w:r>
    </w:p>
  </w:footnote>
  <w:footnote w:id="1">
    <w:p w14:paraId="70DBE7BE" w14:textId="15AF841A" w:rsidR="00C2188E" w:rsidRPr="00C2188E" w:rsidRDefault="00C2188E" w:rsidP="00C2188E">
      <w:pPr>
        <w:pStyle w:val="Puslapioinaostekstas"/>
        <w:jc w:val="both"/>
        <w:rPr>
          <w:rFonts w:ascii="Times New Roman" w:hAnsi="Times New Roman" w:cs="Times New Roman"/>
          <w:lang w:val="lt-LT"/>
        </w:rPr>
      </w:pPr>
      <w:r w:rsidRPr="009B53C9">
        <w:rPr>
          <w:rStyle w:val="Puslapioinaosnuoroda"/>
          <w:rFonts w:ascii="Times New Roman" w:hAnsi="Times New Roman" w:cs="Times New Roman"/>
        </w:rPr>
        <w:footnoteRef/>
      </w:r>
      <w:r w:rsidRPr="00435A0F">
        <w:rPr>
          <w:rFonts w:ascii="Times New Roman" w:hAnsi="Times New Roman" w:cs="Times New Roman"/>
          <w:lang w:val="pt-BR"/>
        </w:rPr>
        <w:t xml:space="preserve"> </w:t>
      </w:r>
      <w:r w:rsidRPr="009B53C9">
        <w:rPr>
          <w:rFonts w:ascii="Times New Roman" w:hAnsi="Times New Roman" w:cs="Times New Roman"/>
          <w:lang w:val="lt-LT"/>
        </w:rPr>
        <w:t>Pavyzdžiui, Centro darbuotojui 2025 m</w:t>
      </w:r>
      <w:r w:rsidR="00571652" w:rsidRPr="009B53C9">
        <w:rPr>
          <w:rFonts w:ascii="Times New Roman" w:hAnsi="Times New Roman" w:cs="Times New Roman"/>
          <w:lang w:val="lt-LT"/>
        </w:rPr>
        <w:t>.</w:t>
      </w:r>
      <w:r w:rsidRPr="009B53C9">
        <w:rPr>
          <w:rFonts w:ascii="Times New Roman" w:hAnsi="Times New Roman" w:cs="Times New Roman"/>
          <w:lang w:val="lt-LT"/>
        </w:rPr>
        <w:t xml:space="preserve"> sausio 1 dienai nustatyta profesinio darbo patirtis 2 metai ir 3 mėnesi</w:t>
      </w:r>
      <w:r w:rsidR="00571652" w:rsidRPr="009B53C9">
        <w:rPr>
          <w:rFonts w:ascii="Times New Roman" w:hAnsi="Times New Roman" w:cs="Times New Roman"/>
          <w:lang w:val="lt-LT"/>
        </w:rPr>
        <w:t>a</w:t>
      </w:r>
      <w:r w:rsidRPr="009B53C9">
        <w:rPr>
          <w:rFonts w:ascii="Times New Roman" w:hAnsi="Times New Roman" w:cs="Times New Roman"/>
          <w:lang w:val="lt-LT"/>
        </w:rPr>
        <w:t>i. DAS 19.3.1 papunkčio pagrindu</w:t>
      </w:r>
      <w:r w:rsidR="00F96ACE" w:rsidRPr="009B53C9">
        <w:rPr>
          <w:rFonts w:ascii="Times New Roman" w:hAnsi="Times New Roman" w:cs="Times New Roman"/>
          <w:lang w:val="lt-LT"/>
        </w:rPr>
        <w:t xml:space="preserve">, </w:t>
      </w:r>
      <w:r w:rsidRPr="009B53C9">
        <w:rPr>
          <w:rFonts w:ascii="Times New Roman" w:hAnsi="Times New Roman" w:cs="Times New Roman"/>
          <w:lang w:val="lt-LT"/>
        </w:rPr>
        <w:t xml:space="preserve">padidinus pareiginės algos koeficientą 0,05 dydžiu, </w:t>
      </w:r>
      <w:r w:rsidR="001034C8" w:rsidRPr="009B53C9">
        <w:rPr>
          <w:rFonts w:ascii="Times New Roman" w:hAnsi="Times New Roman" w:cs="Times New Roman"/>
          <w:lang w:val="lt-LT"/>
        </w:rPr>
        <w:t xml:space="preserve">kitas </w:t>
      </w:r>
      <w:r w:rsidRPr="009B53C9">
        <w:rPr>
          <w:rFonts w:ascii="Times New Roman" w:hAnsi="Times New Roman" w:cs="Times New Roman"/>
          <w:lang w:val="lt-LT"/>
        </w:rPr>
        <w:t>pareiginės algos koeficiento padidinimas</w:t>
      </w:r>
      <w:r w:rsidR="00A74007" w:rsidRPr="009B53C9">
        <w:rPr>
          <w:rFonts w:ascii="Times New Roman" w:hAnsi="Times New Roman" w:cs="Times New Roman"/>
          <w:lang w:val="lt-LT"/>
        </w:rPr>
        <w:t xml:space="preserve">, dėl </w:t>
      </w:r>
      <w:r w:rsidR="00BE1FE3" w:rsidRPr="009B53C9">
        <w:rPr>
          <w:rFonts w:ascii="Times New Roman" w:hAnsi="Times New Roman" w:cs="Times New Roman"/>
          <w:lang w:val="lt-LT"/>
        </w:rPr>
        <w:t xml:space="preserve"> darbuotojo </w:t>
      </w:r>
      <w:r w:rsidR="00A74007" w:rsidRPr="009B53C9">
        <w:rPr>
          <w:rFonts w:ascii="Times New Roman" w:hAnsi="Times New Roman" w:cs="Times New Roman"/>
          <w:lang w:val="lt-LT"/>
        </w:rPr>
        <w:t>įgytos profesinio darbo patirties,</w:t>
      </w:r>
      <w:r w:rsidR="001034C8" w:rsidRPr="009B53C9">
        <w:rPr>
          <w:rFonts w:ascii="Times New Roman" w:hAnsi="Times New Roman" w:cs="Times New Roman"/>
          <w:lang w:val="lt-LT"/>
        </w:rPr>
        <w:t xml:space="preserve"> </w:t>
      </w:r>
      <w:r w:rsidRPr="009B53C9">
        <w:rPr>
          <w:rFonts w:ascii="Times New Roman" w:hAnsi="Times New Roman" w:cs="Times New Roman"/>
          <w:lang w:val="lt-LT"/>
        </w:rPr>
        <w:t xml:space="preserve">galimas </w:t>
      </w:r>
      <w:r w:rsidR="00B82778" w:rsidRPr="009B53C9">
        <w:rPr>
          <w:rFonts w:ascii="Times New Roman" w:hAnsi="Times New Roman" w:cs="Times New Roman"/>
          <w:lang w:val="lt-LT"/>
        </w:rPr>
        <w:t xml:space="preserve">ne anksčiau kaip </w:t>
      </w:r>
      <w:r w:rsidRPr="009B53C9">
        <w:rPr>
          <w:rFonts w:ascii="Times New Roman" w:hAnsi="Times New Roman" w:cs="Times New Roman"/>
          <w:lang w:val="lt-LT"/>
        </w:rPr>
        <w:t>įgijus virš 5 metų profesinio darbo patirtį.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4BF" w14:textId="77777777" w:rsidR="00834B95" w:rsidRDefault="00080B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w:t>
    </w:r>
    <w:r>
      <w:rPr>
        <w:lang w:eastAsia="lt-LT"/>
      </w:rPr>
      <w:fldChar w:fldCharType="end"/>
    </w:r>
  </w:p>
  <w:p w14:paraId="21BD1565" w14:textId="77777777" w:rsidR="00834B95" w:rsidRDefault="00834B95">
    <w:pPr>
      <w:tabs>
        <w:tab w:val="center" w:pos="4153"/>
        <w:tab w:val="right" w:pos="8306"/>
      </w:tabs>
      <w:rPr>
        <w:lang w:eastAsia="lt-LT"/>
      </w:rPr>
    </w:pPr>
  </w:p>
  <w:p w14:paraId="6DEA8DA5" w14:textId="77777777" w:rsidR="00834B95" w:rsidRDefault="00834B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3FC" w14:textId="77777777" w:rsidR="00834B95" w:rsidRDefault="00080B7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42BFE403" w14:textId="77777777" w:rsidR="00834B95" w:rsidRDefault="00834B95">
    <w:pPr>
      <w:tabs>
        <w:tab w:val="center" w:pos="4153"/>
        <w:tab w:val="right" w:pos="8306"/>
      </w:tabs>
      <w:rPr>
        <w:lang w:eastAsia="lt-LT"/>
      </w:rPr>
    </w:pPr>
  </w:p>
  <w:p w14:paraId="569B1C48" w14:textId="77777777" w:rsidR="00834B95" w:rsidRDefault="00834B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15EA" w14:textId="77777777" w:rsidR="00834B95" w:rsidRDefault="00834B9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D30"/>
    <w:multiLevelType w:val="hybridMultilevel"/>
    <w:tmpl w:val="7A164326"/>
    <w:lvl w:ilvl="0" w:tplc="04270001">
      <w:start w:val="1"/>
      <w:numFmt w:val="bullet"/>
      <w:lvlText w:val=""/>
      <w:lvlJc w:val="left"/>
      <w:pPr>
        <w:ind w:left="862" w:hanging="360"/>
      </w:pPr>
      <w:rPr>
        <w:rFonts w:ascii="Symbol" w:hAnsi="Symbol" w:hint="default"/>
      </w:rPr>
    </w:lvl>
    <w:lvl w:ilvl="1" w:tplc="04270003">
      <w:start w:val="1"/>
      <w:numFmt w:val="bullet"/>
      <w:lvlText w:val="o"/>
      <w:lvlJc w:val="left"/>
      <w:pPr>
        <w:ind w:left="1582" w:hanging="360"/>
      </w:pPr>
      <w:rPr>
        <w:rFonts w:ascii="Courier New" w:hAnsi="Courier New" w:cs="Courier New" w:hint="default"/>
      </w:rPr>
    </w:lvl>
    <w:lvl w:ilvl="2" w:tplc="04270005">
      <w:start w:val="1"/>
      <w:numFmt w:val="bullet"/>
      <w:lvlText w:val=""/>
      <w:lvlJc w:val="left"/>
      <w:pPr>
        <w:ind w:left="2302" w:hanging="360"/>
      </w:pPr>
      <w:rPr>
        <w:rFonts w:ascii="Wingdings" w:hAnsi="Wingdings" w:hint="default"/>
      </w:rPr>
    </w:lvl>
    <w:lvl w:ilvl="3" w:tplc="04270001">
      <w:start w:val="1"/>
      <w:numFmt w:val="bullet"/>
      <w:lvlText w:val=""/>
      <w:lvlJc w:val="left"/>
      <w:pPr>
        <w:ind w:left="3022" w:hanging="360"/>
      </w:pPr>
      <w:rPr>
        <w:rFonts w:ascii="Symbol" w:hAnsi="Symbol" w:hint="default"/>
      </w:rPr>
    </w:lvl>
    <w:lvl w:ilvl="4" w:tplc="04270003">
      <w:start w:val="1"/>
      <w:numFmt w:val="bullet"/>
      <w:lvlText w:val="o"/>
      <w:lvlJc w:val="left"/>
      <w:pPr>
        <w:ind w:left="3742" w:hanging="360"/>
      </w:pPr>
      <w:rPr>
        <w:rFonts w:ascii="Courier New" w:hAnsi="Courier New" w:cs="Courier New" w:hint="default"/>
      </w:rPr>
    </w:lvl>
    <w:lvl w:ilvl="5" w:tplc="04270005">
      <w:start w:val="1"/>
      <w:numFmt w:val="bullet"/>
      <w:lvlText w:val=""/>
      <w:lvlJc w:val="left"/>
      <w:pPr>
        <w:ind w:left="4462" w:hanging="360"/>
      </w:pPr>
      <w:rPr>
        <w:rFonts w:ascii="Wingdings" w:hAnsi="Wingdings" w:hint="default"/>
      </w:rPr>
    </w:lvl>
    <w:lvl w:ilvl="6" w:tplc="04270001">
      <w:start w:val="1"/>
      <w:numFmt w:val="bullet"/>
      <w:lvlText w:val=""/>
      <w:lvlJc w:val="left"/>
      <w:pPr>
        <w:ind w:left="5182" w:hanging="360"/>
      </w:pPr>
      <w:rPr>
        <w:rFonts w:ascii="Symbol" w:hAnsi="Symbol" w:hint="default"/>
      </w:rPr>
    </w:lvl>
    <w:lvl w:ilvl="7" w:tplc="04270003">
      <w:start w:val="1"/>
      <w:numFmt w:val="bullet"/>
      <w:lvlText w:val="o"/>
      <w:lvlJc w:val="left"/>
      <w:pPr>
        <w:ind w:left="5902" w:hanging="360"/>
      </w:pPr>
      <w:rPr>
        <w:rFonts w:ascii="Courier New" w:hAnsi="Courier New" w:cs="Courier New" w:hint="default"/>
      </w:rPr>
    </w:lvl>
    <w:lvl w:ilvl="8" w:tplc="04270005">
      <w:start w:val="1"/>
      <w:numFmt w:val="bullet"/>
      <w:lvlText w:val=""/>
      <w:lvlJc w:val="left"/>
      <w:pPr>
        <w:ind w:left="6622" w:hanging="360"/>
      </w:pPr>
      <w:rPr>
        <w:rFonts w:ascii="Wingdings" w:hAnsi="Wingdings" w:hint="default"/>
      </w:rPr>
    </w:lvl>
  </w:abstractNum>
  <w:abstractNum w:abstractNumId="1" w15:restartNumberingAfterBreak="0">
    <w:nsid w:val="101A6A97"/>
    <w:multiLevelType w:val="multilevel"/>
    <w:tmpl w:val="909E723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100E30"/>
    <w:multiLevelType w:val="multilevel"/>
    <w:tmpl w:val="F55A298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025009"/>
    <w:multiLevelType w:val="multilevel"/>
    <w:tmpl w:val="2B78FE26"/>
    <w:lvl w:ilvl="0">
      <w:start w:val="5"/>
      <w:numFmt w:val="decimal"/>
      <w:lvlText w:val="%1."/>
      <w:lvlJc w:val="left"/>
      <w:pPr>
        <w:ind w:left="928"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92976C1"/>
    <w:multiLevelType w:val="hybridMultilevel"/>
    <w:tmpl w:val="EA12711E"/>
    <w:lvl w:ilvl="0" w:tplc="3E2688F6">
      <w:start w:val="30"/>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83061C2"/>
    <w:multiLevelType w:val="hybridMultilevel"/>
    <w:tmpl w:val="063C93C4"/>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6" w15:restartNumberingAfterBreak="0">
    <w:nsid w:val="28464F35"/>
    <w:multiLevelType w:val="multilevel"/>
    <w:tmpl w:val="A6B882BE"/>
    <w:lvl w:ilvl="0">
      <w:start w:val="1"/>
      <w:numFmt w:val="decimal"/>
      <w:lvlText w:val="%1."/>
      <w:lvlJc w:val="left"/>
      <w:pPr>
        <w:ind w:left="928" w:hanging="360"/>
      </w:pPr>
      <w:rPr>
        <w:rFonts w:hint="default"/>
        <w:b w:val="0"/>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2ECF7FB4"/>
    <w:multiLevelType w:val="multilevel"/>
    <w:tmpl w:val="C97C1810"/>
    <w:lvl w:ilvl="0">
      <w:start w:val="17"/>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300B530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D2F90"/>
    <w:multiLevelType w:val="multilevel"/>
    <w:tmpl w:val="A6B882BE"/>
    <w:lvl w:ilvl="0">
      <w:start w:val="1"/>
      <w:numFmt w:val="decimal"/>
      <w:lvlText w:val="%1."/>
      <w:lvlJc w:val="left"/>
      <w:pPr>
        <w:ind w:left="928" w:hanging="360"/>
      </w:pPr>
      <w:rPr>
        <w:rFonts w:hint="default"/>
        <w:b w:val="0"/>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33D36BF7"/>
    <w:multiLevelType w:val="hybridMultilevel"/>
    <w:tmpl w:val="72DCCB5A"/>
    <w:lvl w:ilvl="0" w:tplc="D1A2E67A">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3D5C3619"/>
    <w:multiLevelType w:val="multilevel"/>
    <w:tmpl w:val="430A34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5C475D"/>
    <w:multiLevelType w:val="hybridMultilevel"/>
    <w:tmpl w:val="5574CE30"/>
    <w:lvl w:ilvl="0" w:tplc="EA44CF9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8FA6EFE"/>
    <w:multiLevelType w:val="hybridMultilevel"/>
    <w:tmpl w:val="0C94E57C"/>
    <w:lvl w:ilvl="0" w:tplc="0427000F">
      <w:start w:val="3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D931E7"/>
    <w:multiLevelType w:val="multilevel"/>
    <w:tmpl w:val="2B78FE26"/>
    <w:lvl w:ilvl="0">
      <w:start w:val="5"/>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200042D"/>
    <w:multiLevelType w:val="multilevel"/>
    <w:tmpl w:val="A6B882BE"/>
    <w:lvl w:ilvl="0">
      <w:start w:val="1"/>
      <w:numFmt w:val="decimal"/>
      <w:lvlText w:val="%1."/>
      <w:lvlJc w:val="left"/>
      <w:pPr>
        <w:ind w:left="928" w:hanging="360"/>
      </w:pPr>
      <w:rPr>
        <w:rFonts w:hint="default"/>
        <w:b w:val="0"/>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53081364"/>
    <w:multiLevelType w:val="multilevel"/>
    <w:tmpl w:val="2B78FE26"/>
    <w:lvl w:ilvl="0">
      <w:start w:val="5"/>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1FC4D64"/>
    <w:multiLevelType w:val="multilevel"/>
    <w:tmpl w:val="7E7613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5D38B7"/>
    <w:multiLevelType w:val="multilevel"/>
    <w:tmpl w:val="E19C9E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C95C96"/>
    <w:multiLevelType w:val="multilevel"/>
    <w:tmpl w:val="572E17EA"/>
    <w:lvl w:ilvl="0">
      <w:start w:val="2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3D450F4"/>
    <w:multiLevelType w:val="multilevel"/>
    <w:tmpl w:val="2B78FE26"/>
    <w:lvl w:ilvl="0">
      <w:start w:val="5"/>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4453D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823AF8"/>
    <w:multiLevelType w:val="hybridMultilevel"/>
    <w:tmpl w:val="927653F4"/>
    <w:lvl w:ilvl="0" w:tplc="48BE2B88">
      <w:start w:val="3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D4503FC"/>
    <w:multiLevelType w:val="hybridMultilevel"/>
    <w:tmpl w:val="A78E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158544">
    <w:abstractNumId w:val="0"/>
  </w:num>
  <w:num w:numId="2" w16cid:durableId="1675642416">
    <w:abstractNumId w:val="5"/>
  </w:num>
  <w:num w:numId="3" w16cid:durableId="1041396323">
    <w:abstractNumId w:val="8"/>
  </w:num>
  <w:num w:numId="4" w16cid:durableId="1338847473">
    <w:abstractNumId w:val="21"/>
  </w:num>
  <w:num w:numId="5" w16cid:durableId="192235286">
    <w:abstractNumId w:val="1"/>
  </w:num>
  <w:num w:numId="6" w16cid:durableId="586154414">
    <w:abstractNumId w:val="20"/>
  </w:num>
  <w:num w:numId="7" w16cid:durableId="1670015852">
    <w:abstractNumId w:val="17"/>
  </w:num>
  <w:num w:numId="8" w16cid:durableId="1898667621">
    <w:abstractNumId w:val="10"/>
  </w:num>
  <w:num w:numId="9" w16cid:durableId="1001854094">
    <w:abstractNumId w:val="18"/>
  </w:num>
  <w:num w:numId="10" w16cid:durableId="313266099">
    <w:abstractNumId w:val="19"/>
  </w:num>
  <w:num w:numId="11" w16cid:durableId="1791122536">
    <w:abstractNumId w:val="22"/>
  </w:num>
  <w:num w:numId="12" w16cid:durableId="1427268290">
    <w:abstractNumId w:val="11"/>
  </w:num>
  <w:num w:numId="13" w16cid:durableId="1744402731">
    <w:abstractNumId w:val="13"/>
  </w:num>
  <w:num w:numId="14" w16cid:durableId="1611819717">
    <w:abstractNumId w:val="4"/>
  </w:num>
  <w:num w:numId="15" w16cid:durableId="1692606098">
    <w:abstractNumId w:val="12"/>
  </w:num>
  <w:num w:numId="16" w16cid:durableId="1773016825">
    <w:abstractNumId w:val="6"/>
  </w:num>
  <w:num w:numId="17" w16cid:durableId="245002089">
    <w:abstractNumId w:val="16"/>
  </w:num>
  <w:num w:numId="18" w16cid:durableId="1783187188">
    <w:abstractNumId w:val="14"/>
  </w:num>
  <w:num w:numId="19" w16cid:durableId="385691217">
    <w:abstractNumId w:val="2"/>
  </w:num>
  <w:num w:numId="20" w16cid:durableId="1768691072">
    <w:abstractNumId w:val="15"/>
  </w:num>
  <w:num w:numId="21" w16cid:durableId="946935995">
    <w:abstractNumId w:val="7"/>
  </w:num>
  <w:num w:numId="22" w16cid:durableId="1064715624">
    <w:abstractNumId w:val="3"/>
  </w:num>
  <w:num w:numId="23" w16cid:durableId="1633831450">
    <w:abstractNumId w:val="9"/>
  </w:num>
  <w:num w:numId="24" w16cid:durableId="14069993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9A"/>
    <w:rsid w:val="00002963"/>
    <w:rsid w:val="000063D0"/>
    <w:rsid w:val="000517D0"/>
    <w:rsid w:val="00080B73"/>
    <w:rsid w:val="00090460"/>
    <w:rsid w:val="00093C0F"/>
    <w:rsid w:val="000B01BF"/>
    <w:rsid w:val="000D2310"/>
    <w:rsid w:val="000F6971"/>
    <w:rsid w:val="001034C8"/>
    <w:rsid w:val="0010581D"/>
    <w:rsid w:val="00113C6D"/>
    <w:rsid w:val="001245A8"/>
    <w:rsid w:val="0013309A"/>
    <w:rsid w:val="001A101D"/>
    <w:rsid w:val="001D39DA"/>
    <w:rsid w:val="00264BFD"/>
    <w:rsid w:val="0030680C"/>
    <w:rsid w:val="003219C6"/>
    <w:rsid w:val="00333FD6"/>
    <w:rsid w:val="00345C4A"/>
    <w:rsid w:val="003469B5"/>
    <w:rsid w:val="003525F9"/>
    <w:rsid w:val="00356E85"/>
    <w:rsid w:val="00410543"/>
    <w:rsid w:val="00425325"/>
    <w:rsid w:val="00435A0F"/>
    <w:rsid w:val="004423A7"/>
    <w:rsid w:val="00443095"/>
    <w:rsid w:val="00492012"/>
    <w:rsid w:val="00495D6D"/>
    <w:rsid w:val="004D6E9F"/>
    <w:rsid w:val="004E65DB"/>
    <w:rsid w:val="00500EC4"/>
    <w:rsid w:val="0050415C"/>
    <w:rsid w:val="005058A7"/>
    <w:rsid w:val="005249B4"/>
    <w:rsid w:val="00532D4F"/>
    <w:rsid w:val="00543C9A"/>
    <w:rsid w:val="0055099B"/>
    <w:rsid w:val="00557155"/>
    <w:rsid w:val="00571652"/>
    <w:rsid w:val="005A390F"/>
    <w:rsid w:val="005A4340"/>
    <w:rsid w:val="005C3E9B"/>
    <w:rsid w:val="00623E9C"/>
    <w:rsid w:val="00661D03"/>
    <w:rsid w:val="006A3EEE"/>
    <w:rsid w:val="006D5A46"/>
    <w:rsid w:val="006D6ADC"/>
    <w:rsid w:val="006E4AFA"/>
    <w:rsid w:val="00700B2B"/>
    <w:rsid w:val="00704CEF"/>
    <w:rsid w:val="0070788B"/>
    <w:rsid w:val="00731A6B"/>
    <w:rsid w:val="007B700B"/>
    <w:rsid w:val="007C711F"/>
    <w:rsid w:val="007C79F6"/>
    <w:rsid w:val="007E0FDB"/>
    <w:rsid w:val="00834B95"/>
    <w:rsid w:val="00874C51"/>
    <w:rsid w:val="00881D3A"/>
    <w:rsid w:val="00893864"/>
    <w:rsid w:val="008A4CDF"/>
    <w:rsid w:val="008F0605"/>
    <w:rsid w:val="009105DC"/>
    <w:rsid w:val="00916308"/>
    <w:rsid w:val="009164AE"/>
    <w:rsid w:val="009573CC"/>
    <w:rsid w:val="009B53C9"/>
    <w:rsid w:val="009E3A92"/>
    <w:rsid w:val="00A001C8"/>
    <w:rsid w:val="00A24A6A"/>
    <w:rsid w:val="00A43B3A"/>
    <w:rsid w:val="00A67176"/>
    <w:rsid w:val="00A74007"/>
    <w:rsid w:val="00A865E9"/>
    <w:rsid w:val="00A9417E"/>
    <w:rsid w:val="00AB45BF"/>
    <w:rsid w:val="00AE4E06"/>
    <w:rsid w:val="00B23BF6"/>
    <w:rsid w:val="00B36483"/>
    <w:rsid w:val="00B468D3"/>
    <w:rsid w:val="00B51661"/>
    <w:rsid w:val="00B82778"/>
    <w:rsid w:val="00B8568D"/>
    <w:rsid w:val="00BE066B"/>
    <w:rsid w:val="00BE1FE3"/>
    <w:rsid w:val="00BE4489"/>
    <w:rsid w:val="00BE5223"/>
    <w:rsid w:val="00C2188E"/>
    <w:rsid w:val="00C93A2F"/>
    <w:rsid w:val="00CB5E59"/>
    <w:rsid w:val="00D21909"/>
    <w:rsid w:val="00D525EF"/>
    <w:rsid w:val="00D56BF8"/>
    <w:rsid w:val="00D62FE7"/>
    <w:rsid w:val="00D65B35"/>
    <w:rsid w:val="00D762AB"/>
    <w:rsid w:val="00DA138C"/>
    <w:rsid w:val="00DA455F"/>
    <w:rsid w:val="00DC1D09"/>
    <w:rsid w:val="00DE44F3"/>
    <w:rsid w:val="00E4471C"/>
    <w:rsid w:val="00E52896"/>
    <w:rsid w:val="00E5336B"/>
    <w:rsid w:val="00E806C7"/>
    <w:rsid w:val="00EF3577"/>
    <w:rsid w:val="00F17541"/>
    <w:rsid w:val="00F345C8"/>
    <w:rsid w:val="00F40D5F"/>
    <w:rsid w:val="00F52092"/>
    <w:rsid w:val="00F96ACE"/>
    <w:rsid w:val="00F97194"/>
    <w:rsid w:val="00FC1290"/>
    <w:rsid w:val="00FE3AF1"/>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746C"/>
  <w15:docId w15:val="{373DAD89-901F-4577-8A96-75DC977D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3C9A"/>
    <w:pPr>
      <w:spacing w:after="0" w:line="240" w:lineRule="auto"/>
    </w:pPr>
    <w:rPr>
      <w:rFonts w:ascii="Times New Roman" w:eastAsia="Times New Roman" w:hAnsi="Times New Roman" w:cs="Times New Roman"/>
      <w:kern w:val="0"/>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3C9A"/>
    <w:rPr>
      <w:color w:val="808080"/>
    </w:rPr>
  </w:style>
  <w:style w:type="paragraph" w:styleId="Sraopastraipa">
    <w:name w:val="List Paragraph"/>
    <w:basedOn w:val="prastasis"/>
    <w:uiPriority w:val="34"/>
    <w:qFormat/>
    <w:rsid w:val="00543C9A"/>
    <w:pPr>
      <w:ind w:left="720"/>
      <w:contextualSpacing/>
    </w:pPr>
  </w:style>
  <w:style w:type="table" w:styleId="Lentelstinklelis">
    <w:name w:val="Table Grid"/>
    <w:basedOn w:val="prastojilentel"/>
    <w:uiPriority w:val="39"/>
    <w:rsid w:val="00543C9A"/>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543C9A"/>
    <w:rPr>
      <w:rFonts w:asciiTheme="minorHAnsi" w:eastAsiaTheme="minorHAnsi" w:hAnsiTheme="minorHAnsi" w:cstheme="minorBidi"/>
      <w:sz w:val="20"/>
      <w:lang w:val="en-US"/>
    </w:rPr>
  </w:style>
  <w:style w:type="character" w:customStyle="1" w:styleId="PuslapioinaostekstasDiagrama">
    <w:name w:val="Puslapio išnašos tekstas Diagrama"/>
    <w:basedOn w:val="Numatytasispastraiposriftas"/>
    <w:link w:val="Puslapioinaostekstas"/>
    <w:uiPriority w:val="99"/>
    <w:semiHidden/>
    <w:rsid w:val="00543C9A"/>
    <w:rPr>
      <w:kern w:val="0"/>
      <w:sz w:val="20"/>
      <w:szCs w:val="20"/>
    </w:rPr>
  </w:style>
  <w:style w:type="character" w:styleId="Puslapioinaosnuoroda">
    <w:name w:val="footnote reference"/>
    <w:basedOn w:val="Numatytasispastraiposriftas"/>
    <w:uiPriority w:val="99"/>
    <w:semiHidden/>
    <w:unhideWhenUsed/>
    <w:rsid w:val="00543C9A"/>
    <w:rPr>
      <w:vertAlign w:val="superscript"/>
    </w:rPr>
  </w:style>
  <w:style w:type="character" w:styleId="Grietas">
    <w:name w:val="Strong"/>
    <w:basedOn w:val="Numatytasispastraiposriftas"/>
    <w:uiPriority w:val="22"/>
    <w:qFormat/>
    <w:rsid w:val="00543C9A"/>
    <w:rPr>
      <w:b/>
      <w:bCs/>
    </w:rPr>
  </w:style>
  <w:style w:type="character" w:styleId="Komentaronuoroda">
    <w:name w:val="annotation reference"/>
    <w:basedOn w:val="Numatytasispastraiposriftas"/>
    <w:semiHidden/>
    <w:unhideWhenUsed/>
    <w:rsid w:val="00543C9A"/>
    <w:rPr>
      <w:sz w:val="16"/>
      <w:szCs w:val="16"/>
    </w:rPr>
  </w:style>
  <w:style w:type="paragraph" w:styleId="Komentarotekstas">
    <w:name w:val="annotation text"/>
    <w:basedOn w:val="prastasis"/>
    <w:link w:val="KomentarotekstasDiagrama"/>
    <w:unhideWhenUsed/>
    <w:rsid w:val="00543C9A"/>
    <w:rPr>
      <w:sz w:val="20"/>
    </w:rPr>
  </w:style>
  <w:style w:type="character" w:customStyle="1" w:styleId="KomentarotekstasDiagrama">
    <w:name w:val="Komentaro tekstas Diagrama"/>
    <w:basedOn w:val="Numatytasispastraiposriftas"/>
    <w:link w:val="Komentarotekstas"/>
    <w:rsid w:val="00543C9A"/>
    <w:rPr>
      <w:rFonts w:ascii="Times New Roman" w:eastAsia="Times New Roman" w:hAnsi="Times New Roman" w:cs="Times New Roman"/>
      <w:kern w:val="0"/>
      <w:sz w:val="20"/>
      <w:szCs w:val="20"/>
      <w:lang w:val="lt-LT"/>
    </w:rPr>
  </w:style>
  <w:style w:type="paragraph" w:styleId="Komentarotema">
    <w:name w:val="annotation subject"/>
    <w:basedOn w:val="Komentarotekstas"/>
    <w:next w:val="Komentarotekstas"/>
    <w:link w:val="KomentarotemaDiagrama"/>
    <w:semiHidden/>
    <w:unhideWhenUsed/>
    <w:rsid w:val="00543C9A"/>
    <w:rPr>
      <w:b/>
      <w:bCs/>
    </w:rPr>
  </w:style>
  <w:style w:type="character" w:customStyle="1" w:styleId="KomentarotemaDiagrama">
    <w:name w:val="Komentaro tema Diagrama"/>
    <w:basedOn w:val="KomentarotekstasDiagrama"/>
    <w:link w:val="Komentarotema"/>
    <w:semiHidden/>
    <w:rsid w:val="00543C9A"/>
    <w:rPr>
      <w:rFonts w:ascii="Times New Roman" w:eastAsia="Times New Roman" w:hAnsi="Times New Roman" w:cs="Times New Roman"/>
      <w:b/>
      <w:bCs/>
      <w:kern w:val="0"/>
      <w:sz w:val="20"/>
      <w:szCs w:val="20"/>
      <w:lang w:val="lt-LT"/>
    </w:rPr>
  </w:style>
  <w:style w:type="paragraph" w:styleId="Debesliotekstas">
    <w:name w:val="Balloon Text"/>
    <w:basedOn w:val="prastasis"/>
    <w:link w:val="DebesliotekstasDiagrama"/>
    <w:semiHidden/>
    <w:unhideWhenUsed/>
    <w:rsid w:val="00543C9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43C9A"/>
    <w:rPr>
      <w:rFonts w:ascii="Tahoma" w:eastAsia="Times New Roman" w:hAnsi="Tahoma" w:cs="Tahoma"/>
      <w:kern w:val="0"/>
      <w:sz w:val="16"/>
      <w:szCs w:val="16"/>
      <w:lang w:val="lt-LT"/>
    </w:rPr>
  </w:style>
  <w:style w:type="paragraph" w:styleId="prastasiniatinklio">
    <w:name w:val="Normal (Web)"/>
    <w:basedOn w:val="prastasis"/>
    <w:uiPriority w:val="99"/>
    <w:semiHidden/>
    <w:unhideWhenUsed/>
    <w:rsid w:val="00543C9A"/>
    <w:pPr>
      <w:spacing w:before="100" w:beforeAutospacing="1" w:after="142" w:line="276" w:lineRule="auto"/>
    </w:pPr>
    <w:rPr>
      <w:szCs w:val="24"/>
      <w:lang w:val="en-GB" w:eastAsia="en-GB"/>
    </w:rPr>
  </w:style>
  <w:style w:type="character" w:styleId="Hipersaitas">
    <w:name w:val="Hyperlink"/>
    <w:basedOn w:val="Numatytasispastraiposriftas"/>
    <w:uiPriority w:val="99"/>
    <w:semiHidden/>
    <w:unhideWhenUsed/>
    <w:rsid w:val="00543C9A"/>
    <w:rPr>
      <w:color w:val="0000FF"/>
      <w:u w:val="single"/>
    </w:rPr>
  </w:style>
  <w:style w:type="paragraph" w:customStyle="1" w:styleId="Standard">
    <w:name w:val="Standard"/>
    <w:rsid w:val="00543C9A"/>
    <w:pPr>
      <w:suppressAutoHyphens/>
      <w:autoSpaceDN w:val="0"/>
      <w:spacing w:after="0" w:line="240" w:lineRule="auto"/>
      <w:textAlignment w:val="baseline"/>
    </w:pPr>
    <w:rPr>
      <w:rFonts w:ascii="Liberation Serif" w:eastAsia="NSimSun" w:hAnsi="Liberation Serif" w:cs="Arial"/>
      <w:kern w:val="3"/>
      <w:sz w:val="24"/>
      <w:szCs w:val="24"/>
      <w:lang w:val="lt-LT" w:eastAsia="zh-CN" w:bidi="hi-IN"/>
    </w:rPr>
  </w:style>
  <w:style w:type="character" w:styleId="Perirtashipersaitas">
    <w:name w:val="FollowedHyperlink"/>
    <w:basedOn w:val="Numatytasispastraiposriftas"/>
    <w:uiPriority w:val="99"/>
    <w:semiHidden/>
    <w:unhideWhenUsed/>
    <w:rsid w:val="00A2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5385">
      <w:bodyDiv w:val="1"/>
      <w:marLeft w:val="0"/>
      <w:marRight w:val="0"/>
      <w:marTop w:val="0"/>
      <w:marBottom w:val="0"/>
      <w:divBdr>
        <w:top w:val="none" w:sz="0" w:space="0" w:color="auto"/>
        <w:left w:val="none" w:sz="0" w:space="0" w:color="auto"/>
        <w:bottom w:val="none" w:sz="0" w:space="0" w:color="auto"/>
        <w:right w:val="none" w:sz="0" w:space="0" w:color="auto"/>
      </w:divBdr>
      <w:divsChild>
        <w:div w:id="2132934727">
          <w:marLeft w:val="0"/>
          <w:marRight w:val="0"/>
          <w:marTop w:val="0"/>
          <w:marBottom w:val="0"/>
          <w:divBdr>
            <w:top w:val="none" w:sz="0" w:space="0" w:color="auto"/>
            <w:left w:val="none" w:sz="0" w:space="0" w:color="auto"/>
            <w:bottom w:val="none" w:sz="0" w:space="0" w:color="auto"/>
            <w:right w:val="none" w:sz="0" w:space="0" w:color="auto"/>
          </w:divBdr>
          <w:divsChild>
            <w:div w:id="1057781170">
              <w:marLeft w:val="0"/>
              <w:marRight w:val="0"/>
              <w:marTop w:val="0"/>
              <w:marBottom w:val="0"/>
              <w:divBdr>
                <w:top w:val="none" w:sz="0" w:space="0" w:color="auto"/>
                <w:left w:val="none" w:sz="0" w:space="0" w:color="auto"/>
                <w:bottom w:val="none" w:sz="0" w:space="0" w:color="auto"/>
                <w:right w:val="none" w:sz="0" w:space="0" w:color="auto"/>
              </w:divBdr>
            </w:div>
            <w:div w:id="1275484678">
              <w:marLeft w:val="0"/>
              <w:marRight w:val="0"/>
              <w:marTop w:val="0"/>
              <w:marBottom w:val="0"/>
              <w:divBdr>
                <w:top w:val="none" w:sz="0" w:space="0" w:color="auto"/>
                <w:left w:val="none" w:sz="0" w:space="0" w:color="auto"/>
                <w:bottom w:val="none" w:sz="0" w:space="0" w:color="auto"/>
                <w:right w:val="none" w:sz="0" w:space="0" w:color="auto"/>
              </w:divBdr>
            </w:div>
            <w:div w:id="833759370">
              <w:marLeft w:val="0"/>
              <w:marRight w:val="0"/>
              <w:marTop w:val="0"/>
              <w:marBottom w:val="0"/>
              <w:divBdr>
                <w:top w:val="none" w:sz="0" w:space="0" w:color="auto"/>
                <w:left w:val="none" w:sz="0" w:space="0" w:color="auto"/>
                <w:bottom w:val="none" w:sz="0" w:space="0" w:color="auto"/>
                <w:right w:val="none" w:sz="0" w:space="0" w:color="auto"/>
              </w:divBdr>
            </w:div>
            <w:div w:id="1466313597">
              <w:marLeft w:val="0"/>
              <w:marRight w:val="0"/>
              <w:marTop w:val="0"/>
              <w:marBottom w:val="0"/>
              <w:divBdr>
                <w:top w:val="none" w:sz="0" w:space="0" w:color="auto"/>
                <w:left w:val="none" w:sz="0" w:space="0" w:color="auto"/>
                <w:bottom w:val="none" w:sz="0" w:space="0" w:color="auto"/>
                <w:right w:val="none" w:sz="0" w:space="0" w:color="auto"/>
              </w:divBdr>
            </w:div>
            <w:div w:id="1605452883">
              <w:marLeft w:val="0"/>
              <w:marRight w:val="0"/>
              <w:marTop w:val="0"/>
              <w:marBottom w:val="0"/>
              <w:divBdr>
                <w:top w:val="none" w:sz="0" w:space="0" w:color="auto"/>
                <w:left w:val="none" w:sz="0" w:space="0" w:color="auto"/>
                <w:bottom w:val="none" w:sz="0" w:space="0" w:color="auto"/>
                <w:right w:val="none" w:sz="0" w:space="0" w:color="auto"/>
              </w:divBdr>
            </w:div>
            <w:div w:id="913196967">
              <w:marLeft w:val="0"/>
              <w:marRight w:val="0"/>
              <w:marTop w:val="0"/>
              <w:marBottom w:val="0"/>
              <w:divBdr>
                <w:top w:val="none" w:sz="0" w:space="0" w:color="auto"/>
                <w:left w:val="none" w:sz="0" w:space="0" w:color="auto"/>
                <w:bottom w:val="none" w:sz="0" w:space="0" w:color="auto"/>
                <w:right w:val="none" w:sz="0" w:space="0" w:color="auto"/>
              </w:divBdr>
            </w:div>
            <w:div w:id="1653214769">
              <w:marLeft w:val="0"/>
              <w:marRight w:val="0"/>
              <w:marTop w:val="0"/>
              <w:marBottom w:val="0"/>
              <w:divBdr>
                <w:top w:val="none" w:sz="0" w:space="0" w:color="auto"/>
                <w:left w:val="none" w:sz="0" w:space="0" w:color="auto"/>
                <w:bottom w:val="none" w:sz="0" w:space="0" w:color="auto"/>
                <w:right w:val="none" w:sz="0" w:space="0" w:color="auto"/>
              </w:divBdr>
            </w:div>
          </w:divsChild>
        </w:div>
        <w:div w:id="977226255">
          <w:marLeft w:val="0"/>
          <w:marRight w:val="0"/>
          <w:marTop w:val="0"/>
          <w:marBottom w:val="0"/>
          <w:divBdr>
            <w:top w:val="none" w:sz="0" w:space="0" w:color="auto"/>
            <w:left w:val="none" w:sz="0" w:space="0" w:color="auto"/>
            <w:bottom w:val="none" w:sz="0" w:space="0" w:color="auto"/>
            <w:right w:val="none" w:sz="0" w:space="0" w:color="auto"/>
          </w:divBdr>
        </w:div>
        <w:div w:id="773214178">
          <w:marLeft w:val="0"/>
          <w:marRight w:val="0"/>
          <w:marTop w:val="0"/>
          <w:marBottom w:val="0"/>
          <w:divBdr>
            <w:top w:val="none" w:sz="0" w:space="0" w:color="auto"/>
            <w:left w:val="none" w:sz="0" w:space="0" w:color="auto"/>
            <w:bottom w:val="none" w:sz="0" w:space="0" w:color="auto"/>
            <w:right w:val="none" w:sz="0" w:space="0" w:color="auto"/>
          </w:divBdr>
        </w:div>
        <w:div w:id="1061365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806A-4250-421C-9AAE-AC38A8B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4561</Words>
  <Characters>26002</Characters>
  <Application>Microsoft Office Word</Application>
  <DocSecurity>0</DocSecurity>
  <Lines>216</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kaisiadoriuspc2@outlook.com</dc:creator>
  <cp:keywords/>
  <dc:description/>
  <cp:lastModifiedBy>Kaišiadorių Spc</cp:lastModifiedBy>
  <cp:revision>2</cp:revision>
  <cp:lastPrinted>2024-02-06T06:59:00Z</cp:lastPrinted>
  <dcterms:created xsi:type="dcterms:W3CDTF">2024-02-29T16:04:00Z</dcterms:created>
  <dcterms:modified xsi:type="dcterms:W3CDTF">2024-02-29T16:04:00Z</dcterms:modified>
</cp:coreProperties>
</file>